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电子工程学院、人工智能学院班主任工作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实施细则</w:t>
      </w:r>
    </w:p>
    <w:p>
      <w:pPr>
        <w:adjustRightInd w:val="0"/>
        <w:snapToGrid w:val="0"/>
        <w:spacing w:line="56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第一章  总  则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第一条</w:t>
      </w:r>
      <w:r>
        <w:rPr>
          <w:rFonts w:hint="eastAsia" w:ascii="仿宋" w:hAnsi="仿宋" w:eastAsia="仿宋"/>
          <w:sz w:val="32"/>
          <w:szCs w:val="32"/>
        </w:rPr>
        <w:t xml:space="preserve">  大学班主任是高等学校从事德育工作，开展大学生思想政治教育的骨干力量，是大学生健康成长的具体指导者和良师益友。为一步贯彻习近平总书记关于“四有”好老师标准，加强我院班主任工作，</w:t>
      </w:r>
      <w:r>
        <w:rPr>
          <w:rFonts w:hint="eastAsia" w:ascii="仿宋" w:hAnsi="仿宋" w:eastAsia="仿宋" w:cs="仿宋"/>
          <w:kern w:val="0"/>
          <w:sz w:val="32"/>
          <w:szCs w:val="32"/>
        </w:rPr>
        <w:t>落实“立德树人”根本任务和三全育人工作要求，</w:t>
      </w:r>
      <w:r>
        <w:rPr>
          <w:rFonts w:hint="eastAsia" w:ascii="仿宋" w:hAnsi="仿宋" w:eastAsia="仿宋"/>
          <w:sz w:val="32"/>
          <w:szCs w:val="32"/>
        </w:rPr>
        <w:t>根据《中共中央 国务院关于进一步加强和改进大学生思想政治教育的意见》（中发〔2004〕16号）、《教育部关于加强高等学校辅导员班主任队伍建设的意见》（教社政〔2005〕2号）和《华南农业大学班主任工作实施细则》（华南农办〔2011〕60号）精神，结合我院实际工作，特制订本细则。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第二章  岗位职责</w:t>
      </w:r>
    </w:p>
    <w:p>
      <w:pPr>
        <w:adjustRightInd w:val="0"/>
        <w:snapToGrid w:val="0"/>
        <w:spacing w:line="560" w:lineRule="exact"/>
        <w:ind w:firstLine="630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第二条</w:t>
      </w:r>
      <w:r>
        <w:rPr>
          <w:rFonts w:hint="eastAsia" w:ascii="仿宋" w:hAnsi="仿宋" w:eastAsia="仿宋"/>
          <w:sz w:val="32"/>
          <w:szCs w:val="32"/>
        </w:rPr>
        <w:t xml:space="preserve">  班主任履行以下岗位职责：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坚持以马克思列宁主义、毛泽东思想、邓小平理论和“三个代表”重要思想为指导，全面落实党的教育方针，深入开展理想信念教育、公民道德教育、爱校荣校教育和素质教育，引导学生树立马克思主义世界观、人生观和价值观，做大学生的人生导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指导学风建设，做大学生的学业导师。引导学生明确学习目标，端正学习态度，珍惜学习时间，养成良好的学习习惯。指导学生合理选修课程和安排学习进程。经常与任课教师联系，深入课堂，了解学生的学习情况，听取学生对教学工作的意见和要求，及时向学院反馈并提出建议。采取有力措施，努力提高学生考试通过率、毕业率、学位授予率和考研录取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开展法制教育和校纪校规教育，强化学生的法制意识和纪律观念。引导学生合理安排好作息时间，进行适当的体育锻炼，健康饮食，合理安排使用计算机和网络时间，养成良好的行为和生活习惯，做大学生的生活导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指导班风建设，培养学生骨干队伍。指导学生创建先进班集体、优秀团支部，开展主题鲜明、健康向上、丰富多彩的班级活动，营造积极进取、健康活泼、和谐友爱的优良班风。按照思想素质高、学习成绩优、工作能力强和奉献精神好的原则，选拔和培养学生干部，指导他们正确处理学习和工作的关系，创造性地开展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重点做好个别学生思想教育工作。全面掌握班级每一名学生的思想、学习、工作、生活、性格特点和家庭状况。特别关注经济困难、学习困难、情感困惑学生的思想状况，及时进行引导和帮助。对有心理问题的学生进行疏导，及时向学院党委副书记和辅导员反映，落实帮扶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（六）指导学生开展大学学业规划和职业生涯规划，积极参与毕业生就业指导和就业推荐工作，提高学生的就业率和就业质量。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（七）做好学生的学年总结及毕业鉴定工作，组织开展学生综合测评，优秀班干、团干评比等推优工作。协助做好贫困生认定、困难补助发放、学生欠费追缴以及学期注册报到等相关工作。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（八）关心学生，切实维护学生的合法权益。协助学院做好突发事件的应对和处置工作。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（九）会同学院做好班级的其它工作，完成学校和学院交办的其它工作。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第三章  选  聘</w:t>
      </w:r>
    </w:p>
    <w:p>
      <w:pPr>
        <w:adjustRightInd w:val="0"/>
        <w:snapToGrid w:val="0"/>
        <w:spacing w:line="560" w:lineRule="exact"/>
        <w:ind w:firstLine="630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第三条</w:t>
      </w:r>
      <w:r>
        <w:rPr>
          <w:rFonts w:hint="eastAsia" w:ascii="仿宋" w:hAnsi="仿宋" w:eastAsia="仿宋"/>
          <w:sz w:val="32"/>
          <w:szCs w:val="32"/>
        </w:rPr>
        <w:t xml:space="preserve">  全院每位教师、干部都有服从组织安排，承担班主任工作的义务。班主任由学院党委从思想素质好、业务水平高、责任心强、热心学生工作，具备一定组织管理能力的教师、干部和研究生党员中选聘。</w:t>
      </w:r>
    </w:p>
    <w:p>
      <w:pPr>
        <w:adjustRightInd w:val="0"/>
        <w:snapToGrid w:val="0"/>
        <w:spacing w:line="560" w:lineRule="exact"/>
        <w:ind w:firstLine="630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第四条</w:t>
      </w:r>
      <w:r>
        <w:rPr>
          <w:rFonts w:hint="eastAsia" w:ascii="仿宋" w:hAnsi="仿宋" w:eastAsia="仿宋"/>
          <w:sz w:val="32"/>
          <w:szCs w:val="32"/>
        </w:rPr>
        <w:t xml:space="preserve">  班主任选聘采用个人自荐或单位推荐的形式报学院党委审批。一名教师原则上最多只可担任两个学生班的班主任。鼓励学校机关干部、教辅人员担任班主任。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第四章  工作制度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第五条</w:t>
      </w:r>
      <w:r>
        <w:rPr>
          <w:rFonts w:hint="eastAsia" w:ascii="仿宋" w:hAnsi="仿宋" w:eastAsia="仿宋"/>
          <w:sz w:val="32"/>
          <w:szCs w:val="32"/>
        </w:rPr>
        <w:t xml:space="preserve">  建立班主任例会制度，由学院党委负责召集，每学期至少召开两次班主任例会。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第六条</w:t>
      </w:r>
      <w:r>
        <w:rPr>
          <w:rFonts w:hint="eastAsia" w:ascii="仿宋" w:hAnsi="仿宋" w:eastAsia="仿宋"/>
          <w:sz w:val="32"/>
          <w:szCs w:val="32"/>
        </w:rPr>
        <w:t xml:space="preserve">  班主任要经常深入班级、寝室等学生学习、生活和活动场所开展工作，每月至少下学生宿舍一次。班主任每学期应以谈话为主的方式与每个学生交流一次，每学期至少参加三次班委会和团支委会，指导班委会、团支委会开展工作。</w:t>
      </w:r>
    </w:p>
    <w:p>
      <w:pPr>
        <w:adjustRightInd w:val="0"/>
        <w:snapToGrid w:val="0"/>
        <w:spacing w:line="560" w:lineRule="exact"/>
        <w:ind w:firstLine="630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第七条</w:t>
      </w:r>
      <w:r>
        <w:rPr>
          <w:rFonts w:hint="eastAsia" w:ascii="仿宋" w:hAnsi="仿宋" w:eastAsia="仿宋"/>
          <w:sz w:val="32"/>
          <w:szCs w:val="32"/>
        </w:rPr>
        <w:t xml:space="preserve">  建立工作沟通和汇报制度。班主任须经常与辅导员、任课教师沟通，与学生家长沟通，不定期向学院党委汇报工作，班级发生突发事情要及时向学院党委报告，并积极主动予以解决。</w:t>
      </w:r>
    </w:p>
    <w:p>
      <w:pPr>
        <w:adjustRightInd w:val="0"/>
        <w:snapToGrid w:val="0"/>
        <w:spacing w:line="560" w:lineRule="exact"/>
        <w:ind w:firstLine="630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第八条</w:t>
      </w:r>
      <w:r>
        <w:rPr>
          <w:rFonts w:hint="eastAsia" w:ascii="仿宋" w:hAnsi="仿宋" w:eastAsia="仿宋"/>
          <w:sz w:val="32"/>
          <w:szCs w:val="32"/>
        </w:rPr>
        <w:t xml:space="preserve">  班主任要认真填写《华南农业大学班主任工作手册》，并于每学期末将手册和学期工作总结上交学院党委。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第五章  管  理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第九条</w:t>
      </w:r>
      <w:r>
        <w:rPr>
          <w:rFonts w:hint="eastAsia" w:ascii="仿宋" w:hAnsi="仿宋" w:eastAsia="仿宋"/>
          <w:sz w:val="32"/>
          <w:szCs w:val="32"/>
        </w:rPr>
        <w:t xml:space="preserve">  班主任管理实行以学院为主、校院二级管理体制，学生工作部对全校班主任进行宏观管理。班主任在学院党委直接领导下开展工作，学院党委副书记负责对班主任工作进行具体指导。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第十条</w:t>
      </w:r>
      <w:r>
        <w:rPr>
          <w:rFonts w:hint="eastAsia" w:ascii="仿宋" w:hAnsi="仿宋" w:eastAsia="仿宋"/>
          <w:sz w:val="32"/>
          <w:szCs w:val="32"/>
        </w:rPr>
        <w:t xml:space="preserve">  班主任外出一周以上须向学院党委副书记报告；外出一月以上者，学院党委须安排代理班主任。</w:t>
      </w:r>
    </w:p>
    <w:p>
      <w:pPr>
        <w:adjustRightInd w:val="0"/>
        <w:snapToGrid w:val="0"/>
        <w:spacing w:line="560" w:lineRule="exact"/>
        <w:ind w:firstLine="630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第十一条</w:t>
      </w:r>
      <w:r>
        <w:rPr>
          <w:rFonts w:hint="eastAsia" w:ascii="仿宋" w:hAnsi="仿宋" w:eastAsia="仿宋"/>
          <w:sz w:val="32"/>
          <w:szCs w:val="32"/>
        </w:rPr>
        <w:t xml:space="preserve">  学院党委要加强对班主任工作的动态管理与指导，对不认真履行岗位职责的班主任，应及时谈话、调整或解聘，对因失职而造成重大影响的要追究其责任。</w:t>
      </w:r>
    </w:p>
    <w:p>
      <w:pPr>
        <w:adjustRightInd w:val="0"/>
        <w:snapToGrid w:val="0"/>
        <w:spacing w:line="560" w:lineRule="exact"/>
        <w:ind w:firstLine="630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第十二条</w:t>
      </w:r>
      <w:r>
        <w:rPr>
          <w:rFonts w:hint="eastAsia" w:ascii="仿宋" w:hAnsi="仿宋" w:eastAsia="仿宋"/>
          <w:sz w:val="32"/>
          <w:szCs w:val="32"/>
        </w:rPr>
        <w:t xml:space="preserve">  各学院要加强对班主任的培训工作。要制定培训计划，坚持日常培训和专题培训相结合，努力提高班主任的综合素质和工作能力。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第六章  考核与评优</w:t>
      </w:r>
    </w:p>
    <w:p>
      <w:pPr>
        <w:widowControl/>
        <w:adjustRightInd w:val="0"/>
        <w:snapToGrid w:val="0"/>
        <w:spacing w:line="560" w:lineRule="exact"/>
        <w:ind w:firstLine="630" w:firstLineChars="196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b/>
          <w:kern w:val="0"/>
          <w:sz w:val="32"/>
          <w:szCs w:val="32"/>
        </w:rPr>
        <w:t>第十三条</w:t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</w:t>
      </w:r>
      <w:r>
        <w:rPr>
          <w:rFonts w:ascii="仿宋" w:hAnsi="仿宋" w:eastAsia="仿宋" w:cs="Arial"/>
          <w:kern w:val="0"/>
          <w:sz w:val="32"/>
          <w:szCs w:val="32"/>
        </w:rPr>
        <w:t>组织领导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学院在学生工作部的统一指导下，</w:t>
      </w:r>
      <w:r>
        <w:rPr>
          <w:rFonts w:ascii="仿宋" w:hAnsi="仿宋" w:eastAsia="仿宋" w:cs="Arial"/>
          <w:kern w:val="0"/>
          <w:sz w:val="32"/>
          <w:szCs w:val="32"/>
        </w:rPr>
        <w:t>成立学院优秀班主任评选工作小组，</w:t>
      </w:r>
      <w:r>
        <w:rPr>
          <w:rFonts w:hint="eastAsia" w:ascii="仿宋" w:hAnsi="仿宋" w:eastAsia="仿宋"/>
          <w:sz w:val="32"/>
          <w:szCs w:val="32"/>
        </w:rPr>
        <w:t>每学年组织一次班主任考核,每两学年组织一次评优工作。</w:t>
      </w:r>
      <w:r>
        <w:rPr>
          <w:rFonts w:ascii="仿宋" w:hAnsi="仿宋" w:eastAsia="仿宋" w:cs="Arial"/>
          <w:kern w:val="0"/>
          <w:sz w:val="32"/>
          <w:szCs w:val="32"/>
        </w:rPr>
        <w:t>小组成员如下：</w:t>
      </w:r>
      <w:r>
        <w:rPr>
          <w:rFonts w:ascii="仿宋" w:hAnsi="仿宋" w:eastAsia="仿宋" w:cs="Arial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  </w:t>
      </w:r>
      <w:r>
        <w:rPr>
          <w:rFonts w:ascii="仿宋" w:hAnsi="仿宋" w:eastAsia="仿宋" w:cs="Arial"/>
          <w:kern w:val="0"/>
          <w:sz w:val="32"/>
          <w:szCs w:val="32"/>
        </w:rPr>
        <w:t>组</w:t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</w:t>
      </w:r>
      <w:r>
        <w:rPr>
          <w:rFonts w:ascii="仿宋" w:hAnsi="仿宋" w:eastAsia="仿宋" w:cs="Arial"/>
          <w:kern w:val="0"/>
          <w:sz w:val="32"/>
          <w:szCs w:val="32"/>
        </w:rPr>
        <w:t>长：</w:t>
      </w:r>
      <w:r>
        <w:rPr>
          <w:rFonts w:hint="eastAsia" w:ascii="仿宋" w:hAnsi="仿宋" w:eastAsia="仿宋" w:cs="Arial"/>
          <w:kern w:val="0"/>
          <w:sz w:val="32"/>
          <w:szCs w:val="32"/>
        </w:rPr>
        <w:t>钱立雄 兰玉彬</w:t>
      </w:r>
      <w:r>
        <w:rPr>
          <w:rFonts w:ascii="仿宋" w:hAnsi="仿宋" w:eastAsia="仿宋" w:cs="Arial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  </w:t>
      </w:r>
      <w:r>
        <w:rPr>
          <w:rFonts w:ascii="仿宋" w:hAnsi="仿宋" w:eastAsia="仿宋" w:cs="Arial"/>
          <w:kern w:val="0"/>
          <w:sz w:val="32"/>
          <w:szCs w:val="32"/>
        </w:rPr>
        <w:t>副组长：</w:t>
      </w:r>
      <w:r>
        <w:rPr>
          <w:rFonts w:hint="eastAsia" w:ascii="仿宋" w:hAnsi="仿宋" w:eastAsia="仿宋" w:cs="Arial"/>
          <w:kern w:val="0"/>
          <w:sz w:val="32"/>
          <w:szCs w:val="32"/>
        </w:rPr>
        <w:t>汪路勇 李  震、李  海、龙拥兵、李  颖</w:t>
      </w:r>
      <w:r>
        <w:rPr>
          <w:rFonts w:ascii="仿宋" w:hAnsi="仿宋" w:eastAsia="仿宋" w:cs="Arial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  </w:t>
      </w:r>
      <w:r>
        <w:rPr>
          <w:rFonts w:ascii="仿宋" w:hAnsi="仿宋" w:eastAsia="仿宋" w:cs="Arial"/>
          <w:kern w:val="0"/>
          <w:sz w:val="32"/>
          <w:szCs w:val="32"/>
        </w:rPr>
        <w:t>组</w:t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</w:t>
      </w:r>
      <w:r>
        <w:rPr>
          <w:rFonts w:ascii="仿宋" w:hAnsi="仿宋" w:eastAsia="仿宋" w:cs="Arial"/>
          <w:kern w:val="0"/>
          <w:sz w:val="32"/>
          <w:szCs w:val="32"/>
        </w:rPr>
        <w:t>员：全体辅导员、各年级班主任代表（各1名）</w:t>
      </w:r>
      <w:r>
        <w:rPr>
          <w:rFonts w:ascii="仿宋" w:hAnsi="仿宋" w:eastAsia="仿宋" w:cs="Arial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Arial"/>
          <w:b/>
          <w:kern w:val="0"/>
          <w:sz w:val="32"/>
          <w:szCs w:val="32"/>
        </w:rPr>
        <w:t>第十四条</w:t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</w:t>
      </w:r>
      <w:r>
        <w:rPr>
          <w:rFonts w:ascii="仿宋" w:hAnsi="仿宋" w:eastAsia="仿宋" w:cs="Arial"/>
          <w:kern w:val="0"/>
          <w:sz w:val="32"/>
          <w:szCs w:val="32"/>
        </w:rPr>
        <w:t>评议及推优对象</w:t>
      </w:r>
      <w:r>
        <w:rPr>
          <w:rFonts w:ascii="仿宋" w:hAnsi="仿宋" w:eastAsia="仿宋" w:cs="Arial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  考核期间</w:t>
      </w:r>
      <w:r>
        <w:rPr>
          <w:rFonts w:ascii="仿宋" w:hAnsi="仿宋" w:eastAsia="仿宋" w:cs="Arial"/>
          <w:kern w:val="0"/>
          <w:sz w:val="32"/>
          <w:szCs w:val="32"/>
        </w:rPr>
        <w:t>在岗满一年以上（含）的班主任。</w:t>
      </w:r>
      <w:r>
        <w:rPr>
          <w:rFonts w:ascii="仿宋" w:hAnsi="仿宋" w:eastAsia="仿宋" w:cs="Arial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Arial"/>
          <w:b/>
          <w:kern w:val="0"/>
          <w:sz w:val="32"/>
          <w:szCs w:val="32"/>
        </w:rPr>
        <w:t xml:space="preserve">    第十五条</w:t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</w:t>
      </w:r>
      <w:r>
        <w:rPr>
          <w:rFonts w:ascii="仿宋" w:hAnsi="仿宋" w:eastAsia="仿宋" w:cs="Arial"/>
          <w:kern w:val="0"/>
          <w:sz w:val="32"/>
          <w:szCs w:val="32"/>
        </w:rPr>
        <w:t>推优条件</w:t>
      </w:r>
      <w:r>
        <w:rPr>
          <w:rFonts w:ascii="仿宋" w:hAnsi="仿宋" w:eastAsia="仿宋" w:cs="Arial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  （一）</w:t>
      </w:r>
      <w:r>
        <w:rPr>
          <w:rFonts w:ascii="仿宋" w:hAnsi="仿宋" w:eastAsia="仿宋" w:cs="Arial"/>
          <w:kern w:val="0"/>
          <w:sz w:val="32"/>
          <w:szCs w:val="32"/>
        </w:rPr>
        <w:t>政治信念坚定。坚持以习近平新时代中国特色社会主义思想为指导，全面落实党的教育方针，积极弘扬、培育和践行社会主义核心价值观，引导学生树立马克思主义世界观、人生观和世界观。</w:t>
      </w:r>
      <w:r>
        <w:rPr>
          <w:rFonts w:ascii="仿宋" w:hAnsi="仿宋" w:eastAsia="仿宋" w:cs="Arial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  （二）</w:t>
      </w:r>
      <w:r>
        <w:rPr>
          <w:rFonts w:ascii="仿宋" w:hAnsi="仿宋" w:eastAsia="仿宋" w:cs="Arial"/>
          <w:kern w:val="0"/>
          <w:sz w:val="32"/>
          <w:szCs w:val="32"/>
        </w:rPr>
        <w:t>师德师风优良。能够坚持教书和育人相统一、言传和身教相统一、潜心问道和关注社会相统一、学术自由和学术规范相统一，做有理想信念、有道德情操、有扎实学识、有仁爱之心的好老师。</w:t>
      </w:r>
      <w:r>
        <w:rPr>
          <w:rFonts w:ascii="仿宋" w:hAnsi="仿宋" w:eastAsia="仿宋" w:cs="Arial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  （三）</w:t>
      </w:r>
      <w:r>
        <w:rPr>
          <w:rFonts w:ascii="仿宋" w:hAnsi="仿宋" w:eastAsia="仿宋" w:cs="Arial"/>
          <w:kern w:val="0"/>
          <w:sz w:val="32"/>
          <w:szCs w:val="32"/>
        </w:rPr>
        <w:t>工作主动积极。深入开展“树理想、重品行、守纪律”主题教育活动，加强班风和学风建设，指导学生做好学业规划和职业生涯规划，积极开展法制教育和校纪校规教育，引导学生养成良好的行为和生活习惯。平时主动关心学生，细致了解学生动态，及时向学院党委副书记和辅导员反映班级状况，重点做好学业困难、家庭经济困难等学生的辅导和帮助，能及时协助做好心理危机的干预和处理。</w:t>
      </w:r>
      <w:r>
        <w:rPr>
          <w:rFonts w:ascii="仿宋" w:hAnsi="仿宋" w:eastAsia="仿宋" w:cs="Arial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  （四）</w:t>
      </w:r>
      <w:r>
        <w:rPr>
          <w:rFonts w:ascii="仿宋" w:hAnsi="仿宋" w:eastAsia="仿宋" w:cs="Arial"/>
          <w:kern w:val="0"/>
          <w:sz w:val="32"/>
          <w:szCs w:val="32"/>
        </w:rPr>
        <w:t>工作成效显著。所带班级积极创建先进班集体、优秀团支部，积极开展主题鲜明、健康向上、丰富多彩的班级活动，形成积极进取、健康活泼、和谐友爱的优良班风。所带班级班风学风良好，班级整体学习等各项成绩在年级或专业中排在前列。所带班级学生未出现严重违纪违规行为。</w:t>
      </w:r>
      <w:r>
        <w:rPr>
          <w:rFonts w:ascii="仿宋" w:hAnsi="仿宋" w:eastAsia="仿宋" w:cs="Arial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Arial"/>
          <w:b/>
          <w:kern w:val="0"/>
          <w:sz w:val="32"/>
          <w:szCs w:val="32"/>
        </w:rPr>
        <w:t xml:space="preserve">    第十六条</w:t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</w:t>
      </w:r>
      <w:r>
        <w:rPr>
          <w:rFonts w:ascii="仿宋" w:hAnsi="仿宋" w:eastAsia="仿宋" w:cs="Arial"/>
          <w:kern w:val="0"/>
          <w:sz w:val="32"/>
          <w:szCs w:val="32"/>
        </w:rPr>
        <w:t>奖项设置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ascii="仿宋" w:hAnsi="仿宋" w:eastAsia="仿宋" w:cs="Arial"/>
          <w:kern w:val="0"/>
          <w:sz w:val="32"/>
          <w:szCs w:val="32"/>
        </w:rPr>
        <w:t>设置院级 “优秀班主任”15名，从中推荐2名到学校作为校级“优秀班主任”的候选人，其中1名为校级“十佳班主任”候选人。</w:t>
      </w:r>
      <w:r>
        <w:rPr>
          <w:rFonts w:ascii="仿宋" w:hAnsi="仿宋" w:eastAsia="仿宋" w:cs="Arial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Arial"/>
          <w:b/>
          <w:kern w:val="0"/>
          <w:sz w:val="32"/>
          <w:szCs w:val="32"/>
        </w:rPr>
        <w:t xml:space="preserve">第十七条 </w:t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</w:t>
      </w:r>
      <w:r>
        <w:rPr>
          <w:rFonts w:ascii="仿宋" w:hAnsi="仿宋" w:eastAsia="仿宋" w:cs="Arial"/>
          <w:kern w:val="0"/>
          <w:sz w:val="32"/>
          <w:szCs w:val="32"/>
        </w:rPr>
        <w:t>评议和评选程序</w:t>
      </w:r>
      <w:r>
        <w:rPr>
          <w:rFonts w:ascii="仿宋" w:hAnsi="仿宋" w:eastAsia="仿宋" w:cs="Arial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  （一）</w:t>
      </w:r>
      <w:r>
        <w:rPr>
          <w:rFonts w:ascii="仿宋" w:hAnsi="仿宋" w:eastAsia="仿宋" w:cs="Arial"/>
          <w:kern w:val="0"/>
          <w:sz w:val="32"/>
          <w:szCs w:val="32"/>
        </w:rPr>
        <w:t>总结自评（30%）。各班主任对自己的工作情况进行总结，同时参照自评标准进行自评，填写《电子工程学院班主任评议表》（附件1）。</w:t>
      </w:r>
      <w:r>
        <w:rPr>
          <w:rFonts w:ascii="仿宋" w:hAnsi="仿宋" w:eastAsia="仿宋" w:cs="Arial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  （二）</w:t>
      </w:r>
      <w:r>
        <w:rPr>
          <w:rFonts w:ascii="仿宋" w:hAnsi="仿宋" w:eastAsia="仿宋" w:cs="Arial"/>
          <w:kern w:val="0"/>
          <w:sz w:val="32"/>
          <w:szCs w:val="32"/>
        </w:rPr>
        <w:t>学生评议（40%）。由学生工作办公室组织各班学生填写《电子工程学院班主任考评工作学生评议表》（附件2），对班主任进行评议，</w:t>
      </w:r>
      <w:r>
        <w:rPr>
          <w:rFonts w:hint="eastAsia" w:ascii="仿宋" w:hAnsi="仿宋" w:eastAsia="仿宋" w:cs="Arial"/>
          <w:kern w:val="0"/>
          <w:sz w:val="32"/>
          <w:szCs w:val="32"/>
        </w:rPr>
        <w:t>其所带班级已毕业的</w:t>
      </w:r>
      <w:r>
        <w:rPr>
          <w:rFonts w:ascii="仿宋" w:hAnsi="仿宋" w:eastAsia="仿宋" w:cs="Arial"/>
          <w:kern w:val="0"/>
          <w:sz w:val="32"/>
          <w:szCs w:val="32"/>
        </w:rPr>
        <w:t>班主任不参加学生评议。</w:t>
      </w:r>
      <w:r>
        <w:rPr>
          <w:rFonts w:ascii="仿宋" w:hAnsi="仿宋" w:eastAsia="仿宋" w:cs="Arial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   （三）</w:t>
      </w:r>
      <w:r>
        <w:rPr>
          <w:rFonts w:ascii="仿宋" w:hAnsi="仿宋" w:eastAsia="仿宋" w:cs="Arial"/>
          <w:kern w:val="0"/>
          <w:sz w:val="32"/>
          <w:szCs w:val="32"/>
        </w:rPr>
        <w:t>学院评议（30%）。由学院党委牵头成立学院优秀班主任评选工作小组，对班主任进行评议。</w:t>
      </w:r>
      <w:r>
        <w:rPr>
          <w:rFonts w:ascii="仿宋" w:hAnsi="仿宋" w:eastAsia="仿宋" w:cs="Arial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   （四）</w:t>
      </w:r>
      <w:r>
        <w:rPr>
          <w:rFonts w:ascii="仿宋" w:hAnsi="仿宋" w:eastAsia="仿宋" w:cs="Arial"/>
          <w:kern w:val="0"/>
          <w:sz w:val="32"/>
          <w:szCs w:val="32"/>
        </w:rPr>
        <w:t>学院评选及推荐。学院优秀班主任评选工作小组根据评议结果，综合年级工作特点和班级工作成效，开展学院优秀班主任评选工作，确定院级“优秀班主任”和校级“优秀班主任”、“十佳班主任”候选人，在学院网页公示后报学校。</w:t>
      </w:r>
      <w:r>
        <w:rPr>
          <w:rFonts w:ascii="仿宋" w:hAnsi="仿宋" w:eastAsia="仿宋" w:cs="Arial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   （五）</w:t>
      </w:r>
      <w:r>
        <w:rPr>
          <w:rFonts w:ascii="仿宋" w:hAnsi="仿宋" w:eastAsia="仿宋" w:cs="Arial"/>
          <w:kern w:val="0"/>
          <w:sz w:val="32"/>
          <w:szCs w:val="32"/>
        </w:rPr>
        <w:t>表彰和宣传。学院和学校将择时开展表彰活动，同时将深入开展班主任先进典型的事迹宣传。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第七章  保障与激励</w:t>
      </w:r>
    </w:p>
    <w:p>
      <w:pPr>
        <w:adjustRightInd w:val="0"/>
        <w:snapToGrid w:val="0"/>
        <w:spacing w:line="560" w:lineRule="exact"/>
        <w:ind w:firstLine="630" w:firstLineChars="196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第十八条</w:t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给予班主任每月固定金额的津贴，由学院根据实际情况统一发放。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第十九条</w:t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获评全校“优秀班主任”的教职工，按学校有关规定统一奖励。获评学院“优秀班主任”的教职工，将由学院计算工作量，并给予适当的奖励。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第八章  附  则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第二十条 </w:t>
      </w:r>
      <w:r>
        <w:rPr>
          <w:rFonts w:hint="eastAsia" w:ascii="仿宋" w:hAnsi="仿宋" w:eastAsia="仿宋"/>
          <w:sz w:val="32"/>
          <w:szCs w:val="32"/>
        </w:rPr>
        <w:t xml:space="preserve"> 本细则由电子工程学院、人工智能学院解释。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附件1.</w:t>
      </w:r>
    </w:p>
    <w:p>
      <w:pPr>
        <w:adjustRightInd w:val="0"/>
        <w:snapToGrid w:val="0"/>
        <w:spacing w:line="56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电子工程学院、人工智能学院班主任考评工作自评表</w:t>
      </w:r>
    </w:p>
    <w:p>
      <w:pPr>
        <w:adjustRightInd w:val="0"/>
        <w:snapToGrid w:val="0"/>
        <w:spacing w:line="56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（2</w:t>
      </w:r>
      <w:r>
        <w:rPr>
          <w:rFonts w:asciiTheme="majorEastAsia" w:hAnsiTheme="majorEastAsia" w:eastAsiaTheme="majorEastAsia"/>
          <w:b/>
          <w:sz w:val="32"/>
          <w:szCs w:val="32"/>
        </w:rPr>
        <w:t>0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18</w:t>
      </w:r>
      <w:r>
        <w:rPr>
          <w:rFonts w:asciiTheme="majorEastAsia" w:hAnsiTheme="majorEastAsia" w:eastAsiaTheme="majorEastAsia"/>
          <w:b/>
          <w:sz w:val="32"/>
          <w:szCs w:val="32"/>
        </w:rPr>
        <w:t>-20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20学年）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9"/>
        <w:gridCol w:w="1276"/>
        <w:gridCol w:w="708"/>
        <w:gridCol w:w="567"/>
        <w:gridCol w:w="851"/>
        <w:gridCol w:w="709"/>
        <w:gridCol w:w="708"/>
        <w:gridCol w:w="851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姓名</w:t>
            </w:r>
          </w:p>
        </w:tc>
        <w:tc>
          <w:tcPr>
            <w:tcW w:w="1985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1275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性别</w:t>
            </w:r>
          </w:p>
        </w:tc>
        <w:tc>
          <w:tcPr>
            <w:tcW w:w="85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职称</w:t>
            </w:r>
          </w:p>
        </w:tc>
        <w:tc>
          <w:tcPr>
            <w:tcW w:w="1610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政治面貌</w:t>
            </w:r>
          </w:p>
        </w:tc>
        <w:tc>
          <w:tcPr>
            <w:tcW w:w="1985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126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所在系室</w:t>
            </w:r>
          </w:p>
        </w:tc>
        <w:tc>
          <w:tcPr>
            <w:tcW w:w="3027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所带班级</w:t>
            </w:r>
          </w:p>
        </w:tc>
        <w:tc>
          <w:tcPr>
            <w:tcW w:w="7138" w:type="dxa"/>
            <w:gridSpan w:val="9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每学年下学生宿舍次数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每学年主持开班会次数</w:t>
            </w: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1418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每学年与学生谈话人次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1559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每学年与学生家长联系人次</w:t>
            </w:r>
          </w:p>
        </w:tc>
        <w:tc>
          <w:tcPr>
            <w:tcW w:w="75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22" w:type="dxa"/>
            <w:gridSpan w:val="10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班主任工作成效（</w:t>
            </w:r>
            <w:r>
              <w:rPr>
                <w:rFonts w:asciiTheme="majorEastAsia" w:hAnsiTheme="majorEastAsia" w:eastAsiaTheme="majorEastAsia"/>
                <w:sz w:val="28"/>
              </w:rPr>
              <w:t>300</w:t>
            </w:r>
            <w:r>
              <w:rPr>
                <w:rFonts w:hint="eastAsia" w:asciiTheme="majorEastAsia" w:hAnsiTheme="majorEastAsia" w:eastAsiaTheme="majorEastAsia"/>
                <w:sz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班主任工作开展情况小结（</w:t>
            </w:r>
            <w:r>
              <w:rPr>
                <w:rFonts w:asciiTheme="majorEastAsia" w:hAnsiTheme="majorEastAsia" w:eastAsiaTheme="majorEastAsia"/>
                <w:sz w:val="28"/>
              </w:rPr>
              <w:t>500</w:t>
            </w:r>
            <w:r>
              <w:rPr>
                <w:rFonts w:hint="eastAsia" w:asciiTheme="majorEastAsia" w:hAnsiTheme="majorEastAsia" w:eastAsiaTheme="majorEastAsia"/>
                <w:sz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电子工程学院、人工智能学院班主任考评工作自评表</w:t>
      </w:r>
    </w:p>
    <w:p>
      <w:pPr>
        <w:adjustRightInd w:val="0"/>
        <w:snapToGrid w:val="0"/>
        <w:spacing w:line="560" w:lineRule="exact"/>
        <w:jc w:val="center"/>
        <w:rPr>
          <w:rFonts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班主任姓名：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         </w:t>
      </w:r>
      <w:r>
        <w:rPr>
          <w:rFonts w:hint="eastAsia" w:asciiTheme="majorEastAsia" w:hAnsiTheme="majorEastAsia" w:eastAsiaTheme="majorEastAsia"/>
          <w:sz w:val="28"/>
        </w:rPr>
        <w:t xml:space="preserve">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1417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自评项目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所占分值</w:t>
            </w:r>
          </w:p>
        </w:tc>
        <w:tc>
          <w:tcPr>
            <w:tcW w:w="146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自评得分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563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热爱班主任工作，工作责任心强，工作有创新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exact"/>
        </w:trPr>
        <w:tc>
          <w:tcPr>
            <w:tcW w:w="563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熟悉班级每一名学生的思想、学习、工作、生活、性格特点和家庭状况，每月至少下学生宿舍一次，每学期与每个学生交流一次。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63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注重班级学风建设，引导和帮助学生努力学习，指导学生合理选修课程和安排学习进程。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63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注重引导学生做好大学学业规划和职业生涯规划，指导学生参加创新创业活动。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563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通过各种媒介，经常性开展校级校规教育和安全教育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563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指导班干部的选拔、培养和开展工作，每学期至少参加三次班委会和团支委会。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63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做好经济困难、挂科严重、情感困惑等特殊学生的思想教育工作，并能及时向辅导员和副书记反馈。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563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做好学生综合测评、贫困生认定、评比评优等工作，按时上交学院要求材料。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exact"/>
        </w:trPr>
        <w:tc>
          <w:tcPr>
            <w:tcW w:w="563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密切与辅导员和家长的联系，按时参加学院会议，协助学院做好学生日常管理和突发事件的应对和处置工作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563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所带班级班风好，学习氛围浓厚，班级凝聚力强。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sz w:val="24"/>
        </w:rPr>
      </w:pPr>
    </w:p>
    <w:p>
      <w:pPr>
        <w:adjustRightInd w:val="0"/>
        <w:snapToGrid w:val="0"/>
        <w:spacing w:line="560" w:lineRule="exact"/>
        <w:rPr>
          <w:rFonts w:asciiTheme="majorEastAsia" w:hAnsiTheme="majorEastAsia" w:eastAsiaTheme="majorEastAsia"/>
          <w:sz w:val="28"/>
          <w:u w:val="single"/>
        </w:rPr>
      </w:pPr>
      <w:r>
        <w:rPr>
          <w:rFonts w:hint="eastAsia" w:asciiTheme="majorEastAsia" w:hAnsiTheme="majorEastAsia" w:eastAsiaTheme="majorEastAsia"/>
          <w:sz w:val="28"/>
        </w:rPr>
        <w:t>自评总分：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rPr>
          <w:rFonts w:asciiTheme="majorEastAsia" w:hAnsiTheme="majorEastAsia" w:eastAsiaTheme="majorEastAsia"/>
          <w:b/>
          <w:sz w:val="28"/>
        </w:rPr>
      </w:pPr>
    </w:p>
    <w:p>
      <w:pPr>
        <w:adjustRightInd w:val="0"/>
        <w:snapToGrid w:val="0"/>
        <w:spacing w:line="560" w:lineRule="exact"/>
        <w:rPr>
          <w:rFonts w:asciiTheme="majorEastAsia" w:hAnsiTheme="majorEastAsia" w:eastAsiaTheme="majorEastAsia"/>
          <w:sz w:val="28"/>
        </w:rPr>
      </w:pPr>
    </w:p>
    <w:p>
      <w:pPr>
        <w:adjustRightInd w:val="0"/>
        <w:snapToGrid w:val="0"/>
        <w:spacing w:line="560" w:lineRule="exact"/>
        <w:rPr>
          <w:rFonts w:asciiTheme="majorEastAsia" w:hAnsiTheme="majorEastAsia" w:eastAsiaTheme="majorEastAsia"/>
          <w:sz w:val="28"/>
        </w:rPr>
      </w:pPr>
    </w:p>
    <w:p>
      <w:pPr>
        <w:adjustRightInd w:val="0"/>
        <w:snapToGrid w:val="0"/>
        <w:spacing w:line="560" w:lineRule="exact"/>
        <w:rPr>
          <w:rFonts w:asciiTheme="majorEastAsia" w:hAnsiTheme="majorEastAsia" w:eastAsiaTheme="majorEastAsia"/>
          <w:sz w:val="28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电子工程学院、人工智能学院班主任考评工作</w:t>
      </w:r>
    </w:p>
    <w:p>
      <w:pPr>
        <w:adjustRightInd w:val="0"/>
        <w:snapToGrid w:val="0"/>
        <w:spacing w:line="56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学生评议表</w:t>
      </w:r>
    </w:p>
    <w:p>
      <w:pPr>
        <w:adjustRightInd w:val="0"/>
        <w:snapToGrid w:val="0"/>
        <w:spacing w:line="560" w:lineRule="exact"/>
        <w:jc w:val="center"/>
        <w:rPr>
          <w:rFonts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班主任姓名：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         </w:t>
      </w:r>
      <w:r>
        <w:rPr>
          <w:rFonts w:hint="eastAsia" w:asciiTheme="majorEastAsia" w:hAnsiTheme="majorEastAsia" w:eastAsiaTheme="majorEastAsia"/>
          <w:sz w:val="28"/>
        </w:rPr>
        <w:t xml:space="preserve">      班级：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sz w:val="28"/>
        </w:rPr>
        <w:t>级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sz w:val="28"/>
        </w:rPr>
        <w:t>专业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sz w:val="28"/>
        </w:rPr>
        <w:t>班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792"/>
        <w:gridCol w:w="792"/>
        <w:gridCol w:w="792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评分项目</w:t>
            </w:r>
          </w:p>
        </w:tc>
        <w:tc>
          <w:tcPr>
            <w:tcW w:w="3169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b/>
                <w:szCs w:val="21"/>
              </w:rPr>
            </w:pPr>
          </w:p>
        </w:tc>
        <w:tc>
          <w:tcPr>
            <w:tcW w:w="7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优秀</w:t>
            </w:r>
          </w:p>
        </w:tc>
        <w:tc>
          <w:tcPr>
            <w:tcW w:w="7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良好</w:t>
            </w:r>
          </w:p>
        </w:tc>
        <w:tc>
          <w:tcPr>
            <w:tcW w:w="7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一般</w:t>
            </w:r>
          </w:p>
        </w:tc>
        <w:tc>
          <w:tcPr>
            <w:tcW w:w="79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5353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1、思想素质好，为人师表，</w:t>
            </w:r>
            <w:r>
              <w:rPr>
                <w:rFonts w:ascii="宋体" w:hAnsi="宋体"/>
                <w:szCs w:val="21"/>
              </w:rPr>
              <w:t>坚持对学生进行思想教育，创建积极向上的班集体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5353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</w:t>
            </w:r>
            <w:r>
              <w:rPr>
                <w:rFonts w:ascii="宋体" w:hAnsi="宋体"/>
                <w:szCs w:val="21"/>
              </w:rPr>
              <w:t>关心</w:t>
            </w:r>
            <w:r>
              <w:rPr>
                <w:rFonts w:hint="eastAsia" w:ascii="宋体" w:hAnsi="宋体"/>
                <w:szCs w:val="21"/>
              </w:rPr>
              <w:t>同学</w:t>
            </w:r>
            <w:r>
              <w:rPr>
                <w:rFonts w:ascii="宋体" w:hAnsi="宋体"/>
                <w:szCs w:val="21"/>
              </w:rPr>
              <w:t>思想、学习和生活情况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hint="eastAsia"/>
                <w:szCs w:val="21"/>
              </w:rPr>
              <w:t>经常看到班主任进入班级、宿舍等学生活动场所，与学生谈心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5353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3、重视班级学风建设，引导同学勤奋学习，注重对学业上的指导，每学期考试前都会动员同学备考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5353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4、重视班风建设，每学期主持召开班委会、班会，</w:t>
            </w:r>
            <w:r>
              <w:rPr>
                <w:rFonts w:ascii="宋体" w:hAnsi="宋体"/>
                <w:szCs w:val="21"/>
              </w:rPr>
              <w:t>积极参加班集体活</w:t>
            </w:r>
            <w:r>
              <w:rPr>
                <w:rFonts w:hint="eastAsia" w:ascii="宋体" w:hAnsi="宋体"/>
                <w:szCs w:val="21"/>
              </w:rPr>
              <w:t>动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53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5、熟悉班级每个同学的个人基本情况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5353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6、经常性开展校级校规教育和安全教育，</w:t>
            </w:r>
            <w:r>
              <w:rPr>
                <w:rFonts w:ascii="宋体" w:hAnsi="宋体"/>
                <w:szCs w:val="21"/>
              </w:rPr>
              <w:t>加强班级宿舍、考试和课堂纪律，及时纠正</w:t>
            </w:r>
            <w:r>
              <w:rPr>
                <w:rFonts w:hint="eastAsia" w:ascii="宋体" w:hAnsi="宋体"/>
                <w:szCs w:val="21"/>
              </w:rPr>
              <w:t>同学</w:t>
            </w:r>
            <w:r>
              <w:rPr>
                <w:rFonts w:ascii="宋体" w:hAnsi="宋体"/>
                <w:szCs w:val="21"/>
              </w:rPr>
              <w:t>违纪情况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5353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7、指导和帮助同学开展学业规划和职业生涯规划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5353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8、</w:t>
            </w:r>
            <w:r>
              <w:rPr>
                <w:rFonts w:ascii="宋体" w:hAnsi="宋体"/>
                <w:szCs w:val="21"/>
              </w:rPr>
              <w:t>积极帮助</w:t>
            </w:r>
            <w:r>
              <w:rPr>
                <w:rFonts w:hint="eastAsia" w:ascii="宋体" w:hAnsi="宋体"/>
                <w:szCs w:val="21"/>
              </w:rPr>
              <w:t>学习</w:t>
            </w:r>
            <w:r>
              <w:rPr>
                <w:rFonts w:ascii="宋体" w:hAnsi="宋体"/>
                <w:szCs w:val="21"/>
              </w:rPr>
              <w:t>后进生</w:t>
            </w:r>
            <w:r>
              <w:rPr>
                <w:rFonts w:hint="eastAsia" w:ascii="宋体" w:hAnsi="宋体"/>
                <w:szCs w:val="21"/>
              </w:rPr>
              <w:t>，特别会</w:t>
            </w:r>
            <w:r>
              <w:rPr>
                <w:rFonts w:ascii="宋体" w:hAnsi="宋体"/>
                <w:szCs w:val="21"/>
              </w:rPr>
              <w:t>关心</w:t>
            </w:r>
            <w:r>
              <w:rPr>
                <w:rFonts w:hint="eastAsia" w:ascii="宋体" w:hAnsi="宋体"/>
                <w:szCs w:val="21"/>
              </w:rPr>
              <w:t>心理和</w:t>
            </w:r>
            <w:r>
              <w:rPr>
                <w:rFonts w:ascii="宋体" w:hAnsi="宋体"/>
                <w:szCs w:val="21"/>
              </w:rPr>
              <w:t>贫困学生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53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9、支持和指导班干部开展工作，选任干部公平公正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5353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10、</w:t>
            </w:r>
            <w:r>
              <w:rPr>
                <w:rFonts w:ascii="宋体" w:hAnsi="宋体"/>
                <w:szCs w:val="21"/>
              </w:rPr>
              <w:t>及时传达学院、学校工作安排或会议精神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hint="eastAsia"/>
                <w:szCs w:val="21"/>
              </w:rPr>
              <w:t>认真组织开展综合测评、贫困生认定、评比评优等工作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53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11、你对你的班集体的总体评价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53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12、你对你的班主任的总体评价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>
      <w:pPr>
        <w:adjustRightInd w:val="0"/>
        <w:snapToGrid w:val="0"/>
        <w:spacing w:line="560" w:lineRule="exact"/>
        <w:rPr>
          <w:rFonts w:asciiTheme="majorEastAsia" w:hAnsiTheme="majorEastAsia" w:eastAsiaTheme="majorEastAsia"/>
          <w:sz w:val="28"/>
          <w:u w:val="single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</w:rPr>
        <w:t>评价得分：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说明：1、班级学生无记名分项填写，在评价的等级空格处打“√”；</w:t>
      </w:r>
    </w:p>
    <w:p>
      <w:pPr>
        <w:adjustRightInd w:val="0"/>
        <w:snapToGrid w:val="0"/>
        <w:spacing w:line="560" w:lineRule="exac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  2、参加评议的学生数不得少于班级总人数的</w:t>
      </w:r>
      <w:r>
        <w:rPr>
          <w:rFonts w:asciiTheme="majorEastAsia" w:hAnsiTheme="majorEastAsia" w:eastAsiaTheme="majorEastAsia"/>
          <w:sz w:val="24"/>
          <w:szCs w:val="24"/>
        </w:rPr>
        <w:t>2/3</w:t>
      </w:r>
      <w:r>
        <w:rPr>
          <w:rFonts w:hint="eastAsia" w:asciiTheme="majorEastAsia" w:hAnsiTheme="majorEastAsia" w:eastAsiaTheme="majorEastAsia"/>
          <w:sz w:val="24"/>
          <w:szCs w:val="24"/>
        </w:rPr>
        <w:t>；</w:t>
      </w:r>
    </w:p>
    <w:p>
      <w:pPr>
        <w:adjustRightInd w:val="0"/>
        <w:snapToGrid w:val="0"/>
        <w:spacing w:line="560" w:lineRule="exac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  3、以上1-10项计分：优秀、良好、一般、差分别按3、2、1、0分记；</w:t>
      </w:r>
    </w:p>
    <w:p>
      <w:pPr>
        <w:adjustRightInd w:val="0"/>
        <w:snapToGrid w:val="0"/>
        <w:spacing w:line="560" w:lineRule="exact"/>
        <w:ind w:firstLine="1080" w:firstLineChars="450"/>
        <w:rPr>
          <w:rFonts w:ascii="仿宋" w:hAnsi="仿宋" w:eastAsia="仿宋"/>
          <w:sz w:val="32"/>
          <w:szCs w:val="32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11-12项计分：优秀、良好、一般、差分别按5、3、1、0分记。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CE"/>
    <w:rsid w:val="00031EEE"/>
    <w:rsid w:val="00093F8D"/>
    <w:rsid w:val="000F1886"/>
    <w:rsid w:val="001E45B3"/>
    <w:rsid w:val="00225935"/>
    <w:rsid w:val="002B7E41"/>
    <w:rsid w:val="002F2CD2"/>
    <w:rsid w:val="003B52E5"/>
    <w:rsid w:val="003C6077"/>
    <w:rsid w:val="004701CE"/>
    <w:rsid w:val="00495DF6"/>
    <w:rsid w:val="004E12EE"/>
    <w:rsid w:val="00501D9E"/>
    <w:rsid w:val="00542635"/>
    <w:rsid w:val="006D100C"/>
    <w:rsid w:val="007923E3"/>
    <w:rsid w:val="007B3B6B"/>
    <w:rsid w:val="007C44C0"/>
    <w:rsid w:val="0092350B"/>
    <w:rsid w:val="00933840"/>
    <w:rsid w:val="009B3B30"/>
    <w:rsid w:val="009E15C9"/>
    <w:rsid w:val="00A44504"/>
    <w:rsid w:val="00A95FDF"/>
    <w:rsid w:val="00AD2938"/>
    <w:rsid w:val="00B10C1F"/>
    <w:rsid w:val="00B67E84"/>
    <w:rsid w:val="00BD34F4"/>
    <w:rsid w:val="00BE5124"/>
    <w:rsid w:val="00CC1C6F"/>
    <w:rsid w:val="00D16456"/>
    <w:rsid w:val="00DB7063"/>
    <w:rsid w:val="00DE3FAE"/>
    <w:rsid w:val="00DF7707"/>
    <w:rsid w:val="00E413F6"/>
    <w:rsid w:val="00F41D24"/>
    <w:rsid w:val="00F55F82"/>
    <w:rsid w:val="00F65732"/>
    <w:rsid w:val="00F876E9"/>
    <w:rsid w:val="00F92EC9"/>
    <w:rsid w:val="105D0520"/>
    <w:rsid w:val="7AE3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annotation subject"/>
    <w:basedOn w:val="3"/>
    <w:next w:val="3"/>
    <w:link w:val="12"/>
    <w:semiHidden/>
    <w:unhideWhenUsed/>
    <w:uiPriority w:val="99"/>
    <w:rPr>
      <w:b/>
      <w:bCs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文字 Char"/>
    <w:basedOn w:val="8"/>
    <w:link w:val="3"/>
    <w:semiHidden/>
    <w:uiPriority w:val="99"/>
  </w:style>
  <w:style w:type="character" w:customStyle="1" w:styleId="12">
    <w:name w:val="批注主题 Char"/>
    <w:basedOn w:val="11"/>
    <w:link w:val="5"/>
    <w:semiHidden/>
    <w:uiPriority w:val="99"/>
    <w:rPr>
      <w:b/>
      <w:bCs/>
    </w:rPr>
  </w:style>
  <w:style w:type="character" w:customStyle="1" w:styleId="13">
    <w:name w:val="批注框文本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49A9D2-0DB1-4113-821B-A66115D9B3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703</Words>
  <Characters>4012</Characters>
  <Lines>33</Lines>
  <Paragraphs>9</Paragraphs>
  <TotalTime>25</TotalTime>
  <ScaleCrop>false</ScaleCrop>
  <LinksUpToDate>false</LinksUpToDate>
  <CharactersWithSpaces>4706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2019-04-24T01:47:00Z</dcterms:created>
  <dc:creator>tf</dc:creator>
  <cp:lastModifiedBy>Lau</cp:lastModifiedBy>
  <dcterms:modified xsi:type="dcterms:W3CDTF">2020-12-12T14:30:11Z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