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5132" w14:textId="24BF2483" w:rsidR="000F3FE8" w:rsidRDefault="000F3FE8" w:rsidP="000F3FE8">
      <w:pPr>
        <w:adjustRightInd w:val="0"/>
        <w:snapToGrid w:val="0"/>
        <w:ind w:firstLineChars="0" w:firstLine="0"/>
        <w:jc w:val="center"/>
        <w:rPr>
          <w:rFonts w:ascii="黑体" w:eastAsia="黑体" w:hAnsi="黑体" w:cs="黑体"/>
          <w:szCs w:val="32"/>
        </w:rPr>
      </w:pPr>
      <w:r w:rsidRPr="004D1508">
        <w:rPr>
          <w:rFonts w:ascii="黑体" w:eastAsia="黑体" w:hAnsi="黑体" w:cs="黑体" w:hint="eastAsia"/>
          <w:szCs w:val="32"/>
        </w:rPr>
        <w:t>新一代电子信息技术（含量子技术等）专业型硕士学位点202</w:t>
      </w:r>
      <w:r>
        <w:rPr>
          <w:rFonts w:ascii="黑体" w:eastAsia="黑体" w:hAnsi="黑体" w:cs="黑体"/>
          <w:szCs w:val="32"/>
        </w:rPr>
        <w:t>2</w:t>
      </w:r>
      <w:r w:rsidRPr="004D1508">
        <w:rPr>
          <w:rFonts w:ascii="黑体" w:eastAsia="黑体" w:hAnsi="黑体" w:cs="黑体" w:hint="eastAsia"/>
          <w:szCs w:val="32"/>
        </w:rPr>
        <w:t>年度质量建设报告</w:t>
      </w:r>
    </w:p>
    <w:p w14:paraId="2CC64F84" w14:textId="77777777" w:rsidR="000F3FE8" w:rsidRPr="000F3FE8" w:rsidRDefault="000F3FE8">
      <w:pPr>
        <w:adjustRightInd w:val="0"/>
        <w:snapToGrid w:val="0"/>
        <w:rPr>
          <w:rFonts w:ascii="黑体" w:eastAsia="黑体" w:hAnsi="黑体" w:cs="黑体"/>
          <w:szCs w:val="32"/>
        </w:rPr>
      </w:pPr>
    </w:p>
    <w:p w14:paraId="6A7AB9B3" w14:textId="761F6082"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总体概况</w:t>
      </w:r>
    </w:p>
    <w:p w14:paraId="0132FF8B" w14:textId="77777777" w:rsidR="00B13063" w:rsidRDefault="00920C6E">
      <w:pPr>
        <w:pStyle w:val="3"/>
        <w:adjustRightInd w:val="0"/>
        <w:snapToGrid w:val="0"/>
        <w:spacing w:beforeLines="0" w:before="0" w:afterLines="0" w:after="0" w:line="576" w:lineRule="exact"/>
        <w:rPr>
          <w:rFonts w:ascii="楷体" w:eastAsia="楷体" w:hAnsi="楷体" w:cs="楷体"/>
        </w:rPr>
      </w:pPr>
      <w:r>
        <w:rPr>
          <w:rFonts w:ascii="楷体" w:eastAsia="楷体" w:hAnsi="楷体" w:cs="楷体" w:hint="eastAsia"/>
        </w:rPr>
        <w:t>1.1学位授权点基本情况</w:t>
      </w:r>
    </w:p>
    <w:p w14:paraId="1C82201C" w14:textId="09FB29BF" w:rsidR="00B13063" w:rsidRDefault="00920C6E" w:rsidP="00280353">
      <w:pPr>
        <w:adjustRightInd w:val="0"/>
        <w:snapToGrid w:val="0"/>
        <w:rPr>
          <w:rFonts w:ascii="仿宋_GB2312" w:hAnsi="仿宋_GB2312" w:cs="仿宋_GB2312"/>
          <w:szCs w:val="32"/>
        </w:rPr>
      </w:pPr>
      <w:r>
        <w:rPr>
          <w:rFonts w:ascii="仿宋_GB2312" w:hAnsi="仿宋_GB2312" w:cs="仿宋_GB2312" w:hint="eastAsia"/>
          <w:szCs w:val="32"/>
        </w:rPr>
        <w:t>本学位点在电子信息专业学位类别下建设</w:t>
      </w:r>
      <w:r w:rsidR="00280353">
        <w:rPr>
          <w:rFonts w:ascii="仿宋_GB2312" w:hAnsi="仿宋_GB2312" w:cs="仿宋_GB2312" w:hint="eastAsia"/>
          <w:szCs w:val="32"/>
        </w:rPr>
        <w:t>新一代电子信息（含量子技术等）</w:t>
      </w:r>
      <w:r>
        <w:rPr>
          <w:rFonts w:ascii="仿宋_GB2312" w:hAnsi="仿宋_GB2312" w:cs="仿宋_GB2312" w:hint="eastAsia"/>
          <w:szCs w:val="32"/>
        </w:rPr>
        <w:t>领域。</w:t>
      </w:r>
      <w:r w:rsidR="00280353">
        <w:rPr>
          <w:rFonts w:ascii="仿宋_GB2312" w:hAnsi="仿宋_GB2312" w:cs="仿宋_GB2312" w:hint="eastAsia"/>
          <w:szCs w:val="32"/>
        </w:rPr>
        <w:t>本领域现有研究生导师</w:t>
      </w:r>
      <w:r w:rsidR="00280353" w:rsidRPr="00280353">
        <w:rPr>
          <w:rFonts w:ascii="仿宋_GB2312" w:hAnsi="仿宋_GB2312" w:cs="仿宋_GB2312" w:hint="eastAsia"/>
          <w:szCs w:val="32"/>
        </w:rPr>
        <w:t>1</w:t>
      </w:r>
      <w:r w:rsidR="00C82228">
        <w:rPr>
          <w:rFonts w:ascii="仿宋_GB2312" w:hAnsi="仿宋_GB2312" w:cs="仿宋_GB2312"/>
          <w:szCs w:val="32"/>
        </w:rPr>
        <w:t>6</w:t>
      </w:r>
      <w:r w:rsidR="00280353" w:rsidRPr="00280353">
        <w:rPr>
          <w:rFonts w:ascii="仿宋_GB2312" w:hAnsi="仿宋_GB2312" w:cs="仿宋_GB2312" w:hint="eastAsia"/>
          <w:szCs w:val="32"/>
        </w:rPr>
        <w:t>人，其中教授</w:t>
      </w:r>
      <w:r w:rsidR="00C82228">
        <w:rPr>
          <w:rFonts w:ascii="仿宋_GB2312" w:hAnsi="仿宋_GB2312" w:cs="仿宋_GB2312"/>
          <w:szCs w:val="32"/>
        </w:rPr>
        <w:t>3</w:t>
      </w:r>
      <w:r w:rsidR="00280353" w:rsidRPr="00280353">
        <w:rPr>
          <w:rFonts w:ascii="仿宋_GB2312" w:hAnsi="仿宋_GB2312" w:cs="仿宋_GB2312" w:hint="eastAsia"/>
          <w:szCs w:val="32"/>
        </w:rPr>
        <w:t>人</w:t>
      </w:r>
      <w:r w:rsidR="00280353">
        <w:rPr>
          <w:rFonts w:ascii="仿宋_GB2312" w:hAnsi="仿宋_GB2312" w:cs="仿宋_GB2312" w:hint="eastAsia"/>
          <w:szCs w:val="32"/>
        </w:rPr>
        <w:t>、</w:t>
      </w:r>
      <w:r w:rsidR="00280353" w:rsidRPr="00280353">
        <w:rPr>
          <w:rFonts w:ascii="仿宋_GB2312" w:hAnsi="仿宋_GB2312" w:cs="仿宋_GB2312" w:hint="eastAsia"/>
          <w:szCs w:val="32"/>
        </w:rPr>
        <w:t>副教授9人</w:t>
      </w:r>
      <w:r w:rsidR="00F535F4">
        <w:rPr>
          <w:rFonts w:ascii="仿宋_GB2312" w:hAnsi="仿宋_GB2312" w:cs="仿宋_GB2312" w:hint="eastAsia"/>
          <w:szCs w:val="32"/>
        </w:rPr>
        <w:t>，博士生导师</w:t>
      </w:r>
      <w:r w:rsidR="00C82228">
        <w:rPr>
          <w:rFonts w:ascii="仿宋_GB2312" w:hAnsi="仿宋_GB2312" w:cs="仿宋_GB2312"/>
          <w:szCs w:val="32"/>
        </w:rPr>
        <w:t>3</w:t>
      </w:r>
      <w:r w:rsidR="00F535F4">
        <w:rPr>
          <w:rFonts w:ascii="仿宋_GB2312" w:hAnsi="仿宋_GB2312" w:cs="仿宋_GB2312" w:hint="eastAsia"/>
          <w:szCs w:val="32"/>
        </w:rPr>
        <w:t>人、硕士生导师13人；</w:t>
      </w:r>
      <w:r w:rsidR="00280353" w:rsidRPr="00280353">
        <w:rPr>
          <w:rFonts w:ascii="仿宋_GB2312" w:hAnsi="仿宋_GB2312" w:cs="仿宋_GB2312" w:hint="eastAsia"/>
          <w:szCs w:val="32"/>
        </w:rPr>
        <w:t>建有3个省部级科研平台，</w:t>
      </w:r>
      <w:r w:rsidR="00280353">
        <w:rPr>
          <w:rFonts w:ascii="仿宋_GB2312" w:hAnsi="仿宋_GB2312" w:cs="仿宋_GB2312" w:hint="eastAsia"/>
          <w:szCs w:val="32"/>
        </w:rPr>
        <w:t>在读全日制硕士研究生</w:t>
      </w:r>
      <w:r w:rsidR="00342214">
        <w:rPr>
          <w:rFonts w:ascii="仿宋_GB2312" w:hAnsi="仿宋_GB2312" w:cs="仿宋_GB2312" w:hint="eastAsia"/>
          <w:szCs w:val="32"/>
        </w:rPr>
        <w:t>1</w:t>
      </w:r>
      <w:r w:rsidR="006870DC">
        <w:rPr>
          <w:rFonts w:ascii="仿宋_GB2312" w:hAnsi="仿宋_GB2312" w:cs="仿宋_GB2312"/>
          <w:szCs w:val="32"/>
        </w:rPr>
        <w:t>55</w:t>
      </w:r>
      <w:r w:rsidR="00280353">
        <w:rPr>
          <w:rFonts w:ascii="仿宋_GB2312" w:hAnsi="仿宋_GB2312" w:cs="仿宋_GB2312" w:hint="eastAsia"/>
          <w:szCs w:val="32"/>
        </w:rPr>
        <w:t>人</w:t>
      </w:r>
      <w:r w:rsidR="00F535F4">
        <w:rPr>
          <w:rFonts w:ascii="仿宋_GB2312" w:hAnsi="仿宋_GB2312" w:cs="仿宋_GB2312" w:hint="eastAsia"/>
          <w:szCs w:val="32"/>
        </w:rPr>
        <w:t>，202</w:t>
      </w:r>
      <w:r w:rsidR="00111E55">
        <w:rPr>
          <w:rFonts w:ascii="仿宋_GB2312" w:hAnsi="仿宋_GB2312" w:cs="仿宋_GB2312"/>
          <w:szCs w:val="32"/>
        </w:rPr>
        <w:t>2</w:t>
      </w:r>
      <w:r w:rsidR="00F535F4">
        <w:rPr>
          <w:rFonts w:ascii="仿宋_GB2312" w:hAnsi="仿宋_GB2312" w:cs="仿宋_GB2312" w:hint="eastAsia"/>
          <w:szCs w:val="32"/>
        </w:rPr>
        <w:t>年度到账经费</w:t>
      </w:r>
      <w:r w:rsidR="000F3FE8">
        <w:rPr>
          <w:rFonts w:ascii="仿宋_GB2312" w:hAnsi="仿宋_GB2312" w:cs="仿宋_GB2312"/>
          <w:szCs w:val="32"/>
        </w:rPr>
        <w:t>2</w:t>
      </w:r>
      <w:r w:rsidR="00F535F4">
        <w:rPr>
          <w:rFonts w:ascii="仿宋_GB2312" w:hAnsi="仿宋_GB2312" w:cs="仿宋_GB2312" w:hint="eastAsia"/>
          <w:szCs w:val="32"/>
        </w:rPr>
        <w:t>00余万元</w:t>
      </w:r>
      <w:r w:rsidR="00280353">
        <w:rPr>
          <w:rFonts w:ascii="仿宋_GB2312" w:hAnsi="仿宋_GB2312" w:cs="仿宋_GB2312" w:hint="eastAsia"/>
          <w:szCs w:val="32"/>
        </w:rPr>
        <w:t>。</w:t>
      </w:r>
      <w:r w:rsidR="00F535F4">
        <w:rPr>
          <w:rFonts w:ascii="仿宋_GB2312" w:hAnsi="仿宋_GB2312" w:cs="仿宋_GB2312" w:hint="eastAsia"/>
          <w:szCs w:val="32"/>
        </w:rPr>
        <w:t>学位点教师在202</w:t>
      </w:r>
      <w:r w:rsidR="00C82228">
        <w:rPr>
          <w:rFonts w:ascii="仿宋_GB2312" w:hAnsi="仿宋_GB2312" w:cs="仿宋_GB2312"/>
          <w:szCs w:val="32"/>
        </w:rPr>
        <w:t>2</w:t>
      </w:r>
      <w:r w:rsidR="00F535F4">
        <w:rPr>
          <w:rFonts w:ascii="仿宋_GB2312" w:hAnsi="仿宋_GB2312" w:cs="仿宋_GB2312" w:hint="eastAsia"/>
          <w:szCs w:val="32"/>
        </w:rPr>
        <w:t>年度</w:t>
      </w:r>
      <w:r w:rsidR="00C82228">
        <w:rPr>
          <w:rFonts w:ascii="仿宋_GB2312" w:hAnsi="仿宋_GB2312" w:cs="仿宋_GB2312" w:hint="eastAsia"/>
          <w:szCs w:val="32"/>
        </w:rPr>
        <w:t>发表S</w:t>
      </w:r>
      <w:r w:rsidR="00C82228">
        <w:rPr>
          <w:rFonts w:ascii="仿宋_GB2312" w:hAnsi="仿宋_GB2312" w:cs="仿宋_GB2312"/>
          <w:szCs w:val="32"/>
        </w:rPr>
        <w:t>CI</w:t>
      </w:r>
      <w:r w:rsidR="00C82228">
        <w:rPr>
          <w:rFonts w:ascii="仿宋_GB2312" w:hAnsi="仿宋_GB2312" w:cs="仿宋_GB2312" w:hint="eastAsia"/>
          <w:szCs w:val="32"/>
        </w:rPr>
        <w:t>/</w:t>
      </w:r>
      <w:r w:rsidR="00C82228">
        <w:rPr>
          <w:rFonts w:ascii="仿宋_GB2312" w:hAnsi="仿宋_GB2312" w:cs="仿宋_GB2312"/>
          <w:szCs w:val="32"/>
        </w:rPr>
        <w:t>EI</w:t>
      </w:r>
      <w:r w:rsidR="00C82228">
        <w:rPr>
          <w:rFonts w:ascii="仿宋_GB2312" w:hAnsi="仿宋_GB2312" w:cs="仿宋_GB2312" w:hint="eastAsia"/>
          <w:szCs w:val="32"/>
        </w:rPr>
        <w:t>收录论文3</w:t>
      </w:r>
      <w:r w:rsidR="00C82228">
        <w:rPr>
          <w:rFonts w:ascii="仿宋_GB2312" w:hAnsi="仿宋_GB2312" w:cs="仿宋_GB2312"/>
          <w:szCs w:val="32"/>
        </w:rPr>
        <w:t>0</w:t>
      </w:r>
      <w:r w:rsidR="00C82228">
        <w:rPr>
          <w:rFonts w:ascii="仿宋_GB2312" w:hAnsi="仿宋_GB2312" w:cs="仿宋_GB2312" w:hint="eastAsia"/>
          <w:szCs w:val="32"/>
        </w:rPr>
        <w:t>余篇</w:t>
      </w:r>
      <w:r w:rsidR="00F535F4">
        <w:rPr>
          <w:rFonts w:ascii="仿宋_GB2312" w:hAnsi="仿宋_GB2312" w:cs="仿宋_GB2312" w:hint="eastAsia"/>
          <w:szCs w:val="32"/>
        </w:rPr>
        <w:t>。</w:t>
      </w:r>
      <w:bookmarkStart w:id="0" w:name="_GoBack"/>
      <w:bookmarkEnd w:id="0"/>
    </w:p>
    <w:p w14:paraId="471696E2"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研究生党建与思想政治教育工作</w:t>
      </w:r>
    </w:p>
    <w:p w14:paraId="48A730BC" w14:textId="4191B253" w:rsidR="00280353" w:rsidRDefault="00EF44F9" w:rsidP="00280353">
      <w:pPr>
        <w:adjustRightInd w:val="0"/>
        <w:snapToGrid w:val="0"/>
        <w:rPr>
          <w:rFonts w:ascii="仿宋_GB2312" w:hAnsi="仿宋_GB2312" w:cs="仿宋_GB2312"/>
          <w:szCs w:val="32"/>
        </w:rPr>
      </w:pPr>
      <w:r>
        <w:rPr>
          <w:rFonts w:ascii="仿宋_GB2312" w:hAnsi="仿宋_GB2312" w:cs="仿宋_GB2312" w:hint="eastAsia"/>
          <w:szCs w:val="32"/>
        </w:rPr>
        <w:t>学位点</w:t>
      </w:r>
      <w:r w:rsidR="00280353" w:rsidRPr="00280353">
        <w:rPr>
          <w:rFonts w:ascii="仿宋_GB2312" w:hAnsi="仿宋_GB2312" w:cs="仿宋_GB2312" w:hint="eastAsia"/>
          <w:szCs w:val="32"/>
        </w:rPr>
        <w:t>深入学习贯彻习近平新时代中国特色社会主义思想和党的十九届六中全会精神，把学习党的十九届六中全会精神与党史学习教育结合起来，围绕“学党史、悟思想、办实事、开新局”主题，组织领学习近平总书记在党史学习教育动员大会上的重要讲话，重点</w:t>
      </w:r>
      <w:r w:rsidR="00C82228">
        <w:rPr>
          <w:rFonts w:ascii="仿宋_GB2312" w:hAnsi="仿宋_GB2312" w:cs="仿宋_GB2312" w:hint="eastAsia"/>
          <w:szCs w:val="32"/>
        </w:rPr>
        <w:t>开展主题教育</w:t>
      </w:r>
      <w:r w:rsidR="00280353" w:rsidRPr="00280353">
        <w:rPr>
          <w:rFonts w:ascii="仿宋_GB2312" w:hAnsi="仿宋_GB2312" w:cs="仿宋_GB2312" w:hint="eastAsia"/>
          <w:szCs w:val="32"/>
        </w:rPr>
        <w:t>，不断提高政治判断力、政治领悟力、政治执行力。</w:t>
      </w:r>
    </w:p>
    <w:p w14:paraId="5105692C" w14:textId="77777777" w:rsidR="00EF44F9" w:rsidRPr="00EF44F9" w:rsidRDefault="00EF44F9" w:rsidP="00EF44F9">
      <w:pPr>
        <w:adjustRightInd w:val="0"/>
        <w:snapToGrid w:val="0"/>
        <w:rPr>
          <w:rFonts w:ascii="仿宋_GB2312" w:hAnsi="仿宋_GB2312" w:cs="仿宋_GB2312"/>
          <w:szCs w:val="32"/>
        </w:rPr>
      </w:pPr>
      <w:r>
        <w:rPr>
          <w:rFonts w:ascii="仿宋_GB2312" w:hAnsi="仿宋_GB2312" w:cs="仿宋_GB2312" w:hint="eastAsia"/>
          <w:szCs w:val="32"/>
        </w:rPr>
        <w:t>学位点</w:t>
      </w:r>
      <w:r w:rsidRPr="00EF44F9">
        <w:rPr>
          <w:rFonts w:ascii="仿宋_GB2312" w:hAnsi="仿宋_GB2312" w:cs="仿宋_GB2312" w:hint="eastAsia"/>
          <w:szCs w:val="32"/>
        </w:rPr>
        <w:t>努力</w:t>
      </w:r>
      <w:proofErr w:type="gramStart"/>
      <w:r w:rsidRPr="00EF44F9">
        <w:rPr>
          <w:rFonts w:ascii="仿宋_GB2312" w:hAnsi="仿宋_GB2312" w:cs="仿宋_GB2312" w:hint="eastAsia"/>
          <w:szCs w:val="32"/>
        </w:rPr>
        <w:t>践行</w:t>
      </w:r>
      <w:proofErr w:type="gramEnd"/>
      <w:r w:rsidRPr="00EF44F9">
        <w:rPr>
          <w:rFonts w:ascii="仿宋_GB2312" w:hAnsi="仿宋_GB2312" w:cs="仿宋_GB2312" w:hint="eastAsia"/>
          <w:szCs w:val="32"/>
        </w:rPr>
        <w:t>“高校应当把思想政治工作贯穿教育教学全过程，实现全程育人、全方位育人”，结合《电子信息类专业概论》、《电子信息工程学科进展》等课程，将国家意识、人文情怀、科学素养、创新意识、工匠精神等元素融入到</w:t>
      </w:r>
      <w:r>
        <w:rPr>
          <w:rFonts w:ascii="仿宋_GB2312" w:hAnsi="仿宋_GB2312" w:cs="仿宋_GB2312" w:hint="eastAsia"/>
          <w:szCs w:val="32"/>
        </w:rPr>
        <w:t>新一代电子信息领域的</w:t>
      </w:r>
      <w:r w:rsidRPr="00EF44F9">
        <w:rPr>
          <w:rFonts w:ascii="仿宋_GB2312" w:hAnsi="仿宋_GB2312" w:cs="仿宋_GB2312" w:hint="eastAsia"/>
          <w:szCs w:val="32"/>
        </w:rPr>
        <w:t>教学全过程，达到润物细无声的育人效果，积极打造以学生为中心，以人才培养为核心任务</w:t>
      </w:r>
      <w:r w:rsidRPr="00EF44F9">
        <w:rPr>
          <w:rFonts w:ascii="仿宋_GB2312" w:hAnsi="仿宋_GB2312" w:cs="仿宋_GB2312" w:hint="eastAsia"/>
          <w:szCs w:val="32"/>
        </w:rPr>
        <w:lastRenderedPageBreak/>
        <w:t>的课程</w:t>
      </w:r>
      <w:proofErr w:type="gramStart"/>
      <w:r w:rsidRPr="00EF44F9">
        <w:rPr>
          <w:rFonts w:ascii="仿宋_GB2312" w:hAnsi="仿宋_GB2312" w:cs="仿宋_GB2312" w:hint="eastAsia"/>
          <w:szCs w:val="32"/>
        </w:rPr>
        <w:t>思政教学</w:t>
      </w:r>
      <w:proofErr w:type="gramEnd"/>
      <w:r w:rsidRPr="00EF44F9">
        <w:rPr>
          <w:rFonts w:ascii="仿宋_GB2312" w:hAnsi="仿宋_GB2312" w:cs="仿宋_GB2312" w:hint="eastAsia"/>
          <w:szCs w:val="32"/>
        </w:rPr>
        <w:t>团队</w:t>
      </w:r>
    </w:p>
    <w:p w14:paraId="57A0A4C2" w14:textId="77777777" w:rsidR="00280353" w:rsidRPr="00280353" w:rsidRDefault="00EF44F9" w:rsidP="00EF44F9">
      <w:pPr>
        <w:adjustRightInd w:val="0"/>
        <w:snapToGrid w:val="0"/>
      </w:pPr>
      <w:r>
        <w:rPr>
          <w:rFonts w:ascii="仿宋_GB2312" w:hAnsi="仿宋_GB2312" w:cs="仿宋_GB2312" w:hint="eastAsia"/>
          <w:szCs w:val="32"/>
        </w:rPr>
        <w:t>学位点</w:t>
      </w:r>
      <w:r w:rsidR="00280353" w:rsidRPr="00280353">
        <w:rPr>
          <w:rFonts w:ascii="仿宋_GB2312" w:hAnsi="仿宋_GB2312" w:cs="仿宋_GB2312" w:hint="eastAsia"/>
          <w:szCs w:val="32"/>
        </w:rPr>
        <w:t>积极发挥党组织战斗堡垒和党员先锋模范作用，组织开展了专业校友与在校师生面对面交流活动 ，就如何促进</w:t>
      </w:r>
      <w:r w:rsidR="00280353">
        <w:rPr>
          <w:rFonts w:ascii="仿宋_GB2312" w:hAnsi="仿宋_GB2312" w:cs="仿宋_GB2312" w:hint="eastAsia"/>
          <w:szCs w:val="32"/>
        </w:rPr>
        <w:t>新一代电子信息领域的</w:t>
      </w:r>
      <w:r w:rsidR="00280353" w:rsidRPr="00280353">
        <w:rPr>
          <w:rFonts w:ascii="仿宋_GB2312" w:hAnsi="仿宋_GB2312" w:cs="仿宋_GB2312" w:hint="eastAsia"/>
          <w:szCs w:val="32"/>
        </w:rPr>
        <w:t>健康持续发展、培养厚基础、宽口径的</w:t>
      </w:r>
      <w:r w:rsidR="00280353">
        <w:rPr>
          <w:rFonts w:ascii="仿宋_GB2312" w:hAnsi="仿宋_GB2312" w:cs="仿宋_GB2312" w:hint="eastAsia"/>
          <w:szCs w:val="32"/>
        </w:rPr>
        <w:t>新一代电子信息</w:t>
      </w:r>
      <w:r w:rsidR="00280353" w:rsidRPr="00280353">
        <w:rPr>
          <w:rFonts w:ascii="仿宋_GB2312" w:hAnsi="仿宋_GB2312" w:cs="仿宋_GB2312" w:hint="eastAsia"/>
          <w:szCs w:val="32"/>
        </w:rPr>
        <w:t>人才进行了广泛、深入讨论。</w:t>
      </w:r>
    </w:p>
    <w:p w14:paraId="48DD9645"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研究生培养相关制度及执行情况</w:t>
      </w:r>
    </w:p>
    <w:p w14:paraId="77DAAF34" w14:textId="77777777" w:rsidR="00EF44F9" w:rsidRDefault="00920C6E">
      <w:pPr>
        <w:rPr>
          <w:rFonts w:ascii="仿宋_GB2312" w:hAnsi="仿宋_GB2312" w:cs="仿宋_GB2312"/>
          <w:szCs w:val="32"/>
        </w:rPr>
      </w:pPr>
      <w:r>
        <w:rPr>
          <w:rFonts w:ascii="仿宋_GB2312" w:hAnsi="仿宋_GB2312" w:cs="仿宋_GB2312" w:hint="eastAsia"/>
          <w:szCs w:val="32"/>
        </w:rPr>
        <w:t>学位点面向</w:t>
      </w:r>
      <w:r w:rsidR="00F535F4">
        <w:rPr>
          <w:rFonts w:ascii="仿宋_GB2312" w:hAnsi="仿宋_GB2312" w:cs="仿宋_GB2312" w:hint="eastAsia"/>
          <w:szCs w:val="32"/>
        </w:rPr>
        <w:t>电子信息专业</w:t>
      </w:r>
      <w:r>
        <w:rPr>
          <w:rFonts w:ascii="仿宋_GB2312" w:hAnsi="仿宋_GB2312" w:cs="仿宋_GB2312" w:hint="eastAsia"/>
          <w:szCs w:val="32"/>
        </w:rPr>
        <w:t>研究生，</w:t>
      </w:r>
      <w:r w:rsidR="00EF44F9">
        <w:rPr>
          <w:rFonts w:ascii="仿宋_GB2312" w:hAnsi="仿宋_GB2312" w:cs="仿宋_GB2312" w:hint="eastAsia"/>
          <w:szCs w:val="32"/>
        </w:rPr>
        <w:t>承担并</w:t>
      </w:r>
      <w:r>
        <w:rPr>
          <w:rFonts w:ascii="仿宋_GB2312" w:hAnsi="仿宋_GB2312" w:cs="仿宋_GB2312" w:hint="eastAsia"/>
          <w:szCs w:val="32"/>
        </w:rPr>
        <w:t>开设了</w:t>
      </w:r>
      <w:r w:rsidR="00EF44F9" w:rsidRPr="00EF44F9">
        <w:rPr>
          <w:rFonts w:ascii="仿宋_GB2312" w:hAnsi="仿宋_GB2312" w:cs="仿宋_GB2312" w:hint="eastAsia"/>
          <w:szCs w:val="32"/>
        </w:rPr>
        <w:t>现代测控技术及应用</w:t>
      </w:r>
      <w:r w:rsidR="00EF44F9">
        <w:rPr>
          <w:rFonts w:ascii="仿宋_GB2312" w:hAnsi="仿宋_GB2312" w:cs="仿宋_GB2312" w:hint="eastAsia"/>
          <w:szCs w:val="32"/>
        </w:rPr>
        <w:t>、</w:t>
      </w:r>
      <w:r w:rsidR="00EF44F9" w:rsidRPr="00EF44F9">
        <w:rPr>
          <w:rFonts w:ascii="仿宋_GB2312" w:hAnsi="仿宋_GB2312" w:cs="仿宋_GB2312" w:hint="eastAsia"/>
          <w:szCs w:val="32"/>
        </w:rPr>
        <w:t>工程测试技术</w:t>
      </w:r>
      <w:r w:rsidR="00EF44F9">
        <w:rPr>
          <w:rFonts w:ascii="仿宋_GB2312" w:hAnsi="仿宋_GB2312" w:cs="仿宋_GB2312" w:hint="eastAsia"/>
          <w:szCs w:val="32"/>
        </w:rPr>
        <w:t>、</w:t>
      </w:r>
      <w:r w:rsidR="00EF44F9" w:rsidRPr="00EF44F9">
        <w:rPr>
          <w:rFonts w:ascii="仿宋_GB2312" w:hAnsi="仿宋_GB2312" w:cs="仿宋_GB2312" w:hint="eastAsia"/>
          <w:szCs w:val="32"/>
        </w:rPr>
        <w:t>嵌入式系统</w:t>
      </w:r>
      <w:r w:rsidR="00EF44F9">
        <w:rPr>
          <w:rFonts w:ascii="仿宋_GB2312" w:hAnsi="仿宋_GB2312" w:cs="仿宋_GB2312" w:hint="eastAsia"/>
          <w:szCs w:val="32"/>
        </w:rPr>
        <w:t>等电子信息专业的核心课程。新增</w:t>
      </w:r>
      <w:r w:rsidR="00EF44F9" w:rsidRPr="00EF44F9">
        <w:rPr>
          <w:rFonts w:ascii="仿宋_GB2312" w:hAnsi="仿宋_GB2312" w:cs="仿宋_GB2312" w:hint="eastAsia"/>
          <w:szCs w:val="32"/>
        </w:rPr>
        <w:t>校外实践教学基地1个，进一步增强对学生实践创新能力的培养力度。</w:t>
      </w:r>
    </w:p>
    <w:p w14:paraId="1B804B70" w14:textId="77777777" w:rsidR="002370DC" w:rsidRPr="002370DC" w:rsidRDefault="002370DC" w:rsidP="002370DC">
      <w:pPr>
        <w:rPr>
          <w:rFonts w:ascii="仿宋_GB2312" w:hAnsi="仿宋_GB2312" w:cs="仿宋_GB2312"/>
          <w:szCs w:val="32"/>
        </w:rPr>
      </w:pPr>
      <w:r>
        <w:rPr>
          <w:rFonts w:ascii="仿宋_GB2312" w:hAnsi="仿宋_GB2312" w:cs="仿宋_GB2312" w:hint="eastAsia"/>
          <w:szCs w:val="32"/>
        </w:rPr>
        <w:t>学位点</w:t>
      </w:r>
      <w:r w:rsidRPr="002370DC">
        <w:rPr>
          <w:rFonts w:ascii="仿宋_GB2312" w:hAnsi="仿宋_GB2312" w:cs="仿宋_GB2312" w:hint="eastAsia"/>
          <w:szCs w:val="32"/>
        </w:rPr>
        <w:t>通过研究生导师培训、新导师培训、师德师风建设、党建活动等多种形式，组织研究生导师学习《</w:t>
      </w:r>
      <w:r w:rsidRPr="002370DC">
        <w:rPr>
          <w:rFonts w:ascii="仿宋_GB2312" w:hAnsi="仿宋_GB2312" w:cs="仿宋_GB2312"/>
          <w:szCs w:val="32"/>
        </w:rPr>
        <w:t>教育部关于进一步</w:t>
      </w:r>
      <w:r w:rsidRPr="002370DC">
        <w:rPr>
          <w:rFonts w:ascii="仿宋_GB2312" w:hAnsi="仿宋_GB2312" w:cs="仿宋_GB2312" w:hint="eastAsia"/>
          <w:szCs w:val="32"/>
        </w:rPr>
        <w:t>严格规范学位与研究生教育质量管理的若干意见》和《研究生导师学习行为准则》等文件，培养和提高导师在立德树人、科研诚信和学术道德规范等方面的素养，强化和落实研究生导师在研究生培养、学术论文指导过程中的主体责任和意识。</w:t>
      </w:r>
      <w:r w:rsidR="00F535F4" w:rsidRPr="00F535F4">
        <w:rPr>
          <w:rFonts w:ascii="仿宋_GB2312" w:hAnsi="仿宋_GB2312" w:cs="仿宋_GB2312" w:hint="eastAsia"/>
          <w:szCs w:val="32"/>
        </w:rPr>
        <w:t>完善师德规范标准和考核制度，采取个人自评、同事互评、单位考评等多种方式进行师德考核，并纳入个人年度考核结果。</w:t>
      </w:r>
    </w:p>
    <w:p w14:paraId="23DAD0BF" w14:textId="77777777" w:rsidR="00EF44F9" w:rsidRPr="00EF44F9" w:rsidRDefault="00EF44F9" w:rsidP="00EF44F9">
      <w:pPr>
        <w:adjustRightInd w:val="0"/>
        <w:snapToGrid w:val="0"/>
        <w:rPr>
          <w:rFonts w:ascii="仿宋_GB2312" w:hAnsi="仿宋_GB2312" w:cs="仿宋_GB2312"/>
          <w:szCs w:val="32"/>
        </w:rPr>
      </w:pPr>
      <w:r>
        <w:rPr>
          <w:rFonts w:ascii="仿宋_GB2312" w:hAnsi="仿宋_GB2312" w:cs="仿宋_GB2312" w:hint="eastAsia"/>
          <w:szCs w:val="32"/>
        </w:rPr>
        <w:t>学位点</w:t>
      </w:r>
      <w:r w:rsidRPr="00EF44F9">
        <w:rPr>
          <w:rFonts w:ascii="仿宋_GB2312" w:hAnsi="仿宋_GB2312" w:cs="仿宋_GB2312" w:hint="eastAsia"/>
          <w:szCs w:val="32"/>
        </w:rPr>
        <w:t>利用导师培训、单周学习、党建活动等多种形式，发挥导师在研究生</w:t>
      </w:r>
      <w:proofErr w:type="gramStart"/>
      <w:r w:rsidRPr="00EF44F9">
        <w:rPr>
          <w:rFonts w:ascii="仿宋_GB2312" w:hAnsi="仿宋_GB2312" w:cs="仿宋_GB2312" w:hint="eastAsia"/>
          <w:szCs w:val="32"/>
        </w:rPr>
        <w:t>思政教育</w:t>
      </w:r>
      <w:proofErr w:type="gramEnd"/>
      <w:r w:rsidRPr="00EF44F9">
        <w:rPr>
          <w:rFonts w:ascii="仿宋_GB2312" w:hAnsi="仿宋_GB2312" w:cs="仿宋_GB2312" w:hint="eastAsia"/>
          <w:szCs w:val="32"/>
        </w:rPr>
        <w:t>中“第一责任人”，成效显著，具体如下：（1）严格规范研究生导师的遴选与聘任机制，修订《研究生导师聘任实施细则》，将教师思想政治表现作为导师聘任的重要部分；（2）重视导师业务培训活动，将履行</w:t>
      </w:r>
      <w:r w:rsidRPr="00EF44F9">
        <w:rPr>
          <w:rFonts w:ascii="仿宋_GB2312" w:hAnsi="仿宋_GB2312" w:cs="仿宋_GB2312" w:hint="eastAsia"/>
          <w:szCs w:val="32"/>
        </w:rPr>
        <w:lastRenderedPageBreak/>
        <w:t>研究生思想政治教育职责的内容纳入培训环节，明确导师在研究生思想政治教育中“第一责任人”的首要责任；（3）不定期地组织导师参加工作交流、师生座谈会等活动，强化导师 “第一责任人”的主体意识，倡导良好的导学关系；（4）建立了导师与辅导员、班主任、</w:t>
      </w:r>
      <w:proofErr w:type="gramStart"/>
      <w:r w:rsidRPr="00EF44F9">
        <w:rPr>
          <w:rFonts w:ascii="仿宋_GB2312" w:hAnsi="仿宋_GB2312" w:cs="仿宋_GB2312" w:hint="eastAsia"/>
          <w:szCs w:val="32"/>
        </w:rPr>
        <w:t>教务员</w:t>
      </w:r>
      <w:proofErr w:type="gramEnd"/>
      <w:r w:rsidRPr="00EF44F9">
        <w:rPr>
          <w:rFonts w:ascii="仿宋_GB2312" w:hAnsi="仿宋_GB2312" w:cs="仿宋_GB2312" w:hint="eastAsia"/>
          <w:szCs w:val="32"/>
        </w:rPr>
        <w:t>的联动工作机制。导师定期与研究生辅导员、班主任、教务教师沟通联络，了解研究生的思想、表现和课程学习情况。</w:t>
      </w:r>
    </w:p>
    <w:p w14:paraId="1C86E6B0"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研究生教育改革情况</w:t>
      </w:r>
    </w:p>
    <w:p w14:paraId="7E4CA35C" w14:textId="36264ECD" w:rsidR="007D3287" w:rsidRDefault="00920C6E">
      <w:pPr>
        <w:adjustRightInd w:val="0"/>
        <w:snapToGrid w:val="0"/>
        <w:rPr>
          <w:rFonts w:ascii="仿宋_GB2312" w:hAnsi="仿宋_GB2312" w:cs="仿宋_GB2312"/>
          <w:szCs w:val="32"/>
        </w:rPr>
      </w:pPr>
      <w:r>
        <w:rPr>
          <w:rFonts w:ascii="仿宋_GB2312" w:hAnsi="仿宋_GB2312" w:cs="仿宋_GB2312" w:hint="eastAsia"/>
          <w:szCs w:val="32"/>
        </w:rPr>
        <w:t>学位点</w:t>
      </w:r>
      <w:r w:rsidR="007D3287">
        <w:rPr>
          <w:rFonts w:ascii="仿宋_GB2312" w:hAnsi="仿宋_GB2312" w:cs="仿宋_GB2312" w:hint="eastAsia"/>
          <w:szCs w:val="32"/>
        </w:rPr>
        <w:t>注重对学生的技术创新能力培养，支持学生参加各</w:t>
      </w:r>
      <w:proofErr w:type="gramStart"/>
      <w:r w:rsidR="007D3287">
        <w:rPr>
          <w:rFonts w:ascii="仿宋_GB2312" w:hAnsi="仿宋_GB2312" w:cs="仿宋_GB2312" w:hint="eastAsia"/>
          <w:szCs w:val="32"/>
        </w:rPr>
        <w:t>类实践</w:t>
      </w:r>
      <w:proofErr w:type="gramEnd"/>
      <w:r w:rsidR="007D3287">
        <w:rPr>
          <w:rFonts w:ascii="仿宋_GB2312" w:hAnsi="仿宋_GB2312" w:cs="仿宋_GB2312" w:hint="eastAsia"/>
          <w:szCs w:val="32"/>
        </w:rPr>
        <w:t>竞赛项目。其中，</w:t>
      </w:r>
      <w:r w:rsidR="002370DC" w:rsidRPr="002370DC">
        <w:rPr>
          <w:rFonts w:ascii="仿宋_GB2312" w:hAnsi="仿宋_GB2312" w:cs="仿宋_GB2312" w:hint="eastAsia"/>
          <w:szCs w:val="32"/>
        </w:rPr>
        <w:t>陈裕锋、梁高天等获第</w:t>
      </w:r>
      <w:r w:rsidR="00C82228">
        <w:rPr>
          <w:rFonts w:ascii="仿宋_GB2312" w:hAnsi="仿宋_GB2312" w:cs="仿宋_GB2312" w:hint="eastAsia"/>
          <w:szCs w:val="32"/>
        </w:rPr>
        <w:t>六</w:t>
      </w:r>
      <w:r w:rsidR="002370DC" w:rsidRPr="002370DC">
        <w:rPr>
          <w:rFonts w:ascii="仿宋_GB2312" w:hAnsi="仿宋_GB2312" w:cs="仿宋_GB2312" w:hint="eastAsia"/>
          <w:szCs w:val="32"/>
        </w:rPr>
        <w:t>届全国大学生集成电路创新创业大赛获华南赛区</w:t>
      </w:r>
      <w:r w:rsidR="00C82228">
        <w:rPr>
          <w:rFonts w:ascii="仿宋_GB2312" w:hAnsi="仿宋_GB2312" w:cs="仿宋_GB2312" w:hint="eastAsia"/>
          <w:szCs w:val="32"/>
        </w:rPr>
        <w:t>二</w:t>
      </w:r>
      <w:r w:rsidR="002370DC" w:rsidRPr="002370DC">
        <w:rPr>
          <w:rFonts w:ascii="仿宋_GB2312" w:hAnsi="仿宋_GB2312" w:cs="仿宋_GB2312" w:hint="eastAsia"/>
          <w:szCs w:val="32"/>
        </w:rPr>
        <w:t>等奖；</w:t>
      </w:r>
      <w:proofErr w:type="gramStart"/>
      <w:r w:rsidR="00C82228">
        <w:rPr>
          <w:rFonts w:ascii="仿宋_GB2312" w:hAnsi="仿宋_GB2312" w:cs="仿宋_GB2312" w:hint="eastAsia"/>
          <w:szCs w:val="32"/>
        </w:rPr>
        <w:t>陈俊聪等</w:t>
      </w:r>
      <w:proofErr w:type="gramEnd"/>
      <w:r w:rsidR="00C82228">
        <w:rPr>
          <w:rFonts w:ascii="仿宋_GB2312" w:hAnsi="仿宋_GB2312" w:cs="仿宋_GB2312" w:hint="eastAsia"/>
          <w:szCs w:val="32"/>
        </w:rPr>
        <w:t>获得广东省攀登计划项目立项，</w:t>
      </w:r>
      <w:r w:rsidR="00C82228" w:rsidRPr="002370DC">
        <w:rPr>
          <w:rFonts w:ascii="仿宋_GB2312" w:hAnsi="仿宋_GB2312" w:cs="仿宋_GB2312" w:hint="eastAsia"/>
          <w:szCs w:val="32"/>
        </w:rPr>
        <w:t>陈裕锋</w:t>
      </w:r>
      <w:r w:rsidR="00C82228">
        <w:rPr>
          <w:rFonts w:ascii="仿宋_GB2312" w:hAnsi="仿宋_GB2312" w:cs="仿宋_GB2312" w:hint="eastAsia"/>
          <w:szCs w:val="32"/>
        </w:rPr>
        <w:t>等获得广东省攀登计划重点项目立项</w:t>
      </w:r>
      <w:r w:rsidR="002370DC" w:rsidRPr="002370DC">
        <w:rPr>
          <w:rFonts w:ascii="仿宋_GB2312" w:hAnsi="仿宋_GB2312" w:cs="仿宋_GB2312" w:hint="eastAsia"/>
          <w:szCs w:val="32"/>
        </w:rPr>
        <w:t>。</w:t>
      </w:r>
    </w:p>
    <w:p w14:paraId="5D23EDD1" w14:textId="76A9D251" w:rsidR="00B13063" w:rsidRDefault="00920C6E">
      <w:pPr>
        <w:adjustRightInd w:val="0"/>
        <w:snapToGrid w:val="0"/>
        <w:rPr>
          <w:rFonts w:ascii="仿宋_GB2312" w:hAnsi="仿宋_GB2312" w:cs="仿宋_GB2312"/>
          <w:szCs w:val="32"/>
        </w:rPr>
      </w:pPr>
      <w:r>
        <w:rPr>
          <w:rFonts w:ascii="仿宋_GB2312" w:hAnsi="仿宋_GB2312" w:cs="仿宋_GB2312" w:hint="eastAsia"/>
          <w:szCs w:val="32"/>
        </w:rPr>
        <w:t>在</w:t>
      </w:r>
      <w:r w:rsidR="002370DC">
        <w:rPr>
          <w:rFonts w:ascii="仿宋_GB2312" w:hAnsi="仿宋_GB2312" w:cs="仿宋_GB2312" w:hint="eastAsia"/>
          <w:szCs w:val="32"/>
        </w:rPr>
        <w:t>教学改革</w:t>
      </w:r>
      <w:r>
        <w:rPr>
          <w:rFonts w:ascii="仿宋_GB2312" w:hAnsi="仿宋_GB2312" w:cs="仿宋_GB2312" w:hint="eastAsia"/>
          <w:szCs w:val="32"/>
        </w:rPr>
        <w:t>方面，学位点教师</w:t>
      </w:r>
      <w:r w:rsidR="002370DC">
        <w:rPr>
          <w:rFonts w:ascii="仿宋_GB2312" w:hAnsi="仿宋_GB2312" w:cs="仿宋_GB2312" w:hint="eastAsia"/>
          <w:szCs w:val="32"/>
        </w:rPr>
        <w:t>申请并获批</w:t>
      </w:r>
      <w:r w:rsidR="002370DC" w:rsidRPr="00B43753">
        <w:rPr>
          <w:rFonts w:ascii="仿宋_GB2312" w:hint="eastAsia"/>
          <w:szCs w:val="32"/>
        </w:rPr>
        <w:t>广东省高校</w:t>
      </w:r>
      <w:proofErr w:type="gramStart"/>
      <w:r w:rsidR="002370DC" w:rsidRPr="00B43753">
        <w:rPr>
          <w:rFonts w:ascii="仿宋_GB2312" w:hint="eastAsia"/>
          <w:szCs w:val="32"/>
        </w:rPr>
        <w:t>课程思政示范</w:t>
      </w:r>
      <w:proofErr w:type="gramEnd"/>
      <w:r w:rsidR="002370DC" w:rsidRPr="00B43753">
        <w:rPr>
          <w:rFonts w:ascii="仿宋_GB2312" w:hint="eastAsia"/>
          <w:szCs w:val="32"/>
        </w:rPr>
        <w:t>团队</w:t>
      </w:r>
      <w:r w:rsidR="002370DC">
        <w:rPr>
          <w:rFonts w:ascii="仿宋_GB2312" w:hint="eastAsia"/>
          <w:szCs w:val="32"/>
        </w:rPr>
        <w:t>。</w:t>
      </w:r>
    </w:p>
    <w:p w14:paraId="46674C42"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教育质量评估与分析</w:t>
      </w:r>
    </w:p>
    <w:p w14:paraId="03E557F2" w14:textId="77777777" w:rsidR="00B13063" w:rsidRPr="002370DC" w:rsidRDefault="002370DC" w:rsidP="002370DC">
      <w:pPr>
        <w:adjustRightInd w:val="0"/>
        <w:snapToGrid w:val="0"/>
        <w:rPr>
          <w:rFonts w:ascii="仿宋_GB2312" w:hAnsi="仿宋_GB2312" w:cs="仿宋_GB2312"/>
          <w:szCs w:val="32"/>
        </w:rPr>
      </w:pPr>
      <w:r>
        <w:rPr>
          <w:rFonts w:ascii="仿宋_GB2312" w:hAnsi="仿宋_GB2312" w:cs="仿宋_GB2312" w:hint="eastAsia"/>
        </w:rPr>
        <w:t>学位点</w:t>
      </w:r>
      <w:r w:rsidR="00F535F4">
        <w:rPr>
          <w:rFonts w:ascii="仿宋_GB2312" w:hAnsi="仿宋_GB2312" w:cs="仿宋_GB2312" w:hint="eastAsia"/>
        </w:rPr>
        <w:t>对</w:t>
      </w:r>
      <w:r>
        <w:rPr>
          <w:rFonts w:ascii="仿宋_GB2312" w:hAnsi="仿宋_GB2312" w:cs="仿宋_GB2312" w:hint="eastAsia"/>
        </w:rPr>
        <w:t>研究生</w:t>
      </w:r>
      <w:r w:rsidRPr="002370DC">
        <w:rPr>
          <w:rFonts w:ascii="仿宋_GB2312" w:hAnsi="仿宋_GB2312" w:cs="仿宋_GB2312" w:hint="eastAsia"/>
        </w:rPr>
        <w:t>学位论文质量</w:t>
      </w:r>
      <w:r w:rsidR="00F535F4">
        <w:rPr>
          <w:rFonts w:ascii="仿宋_GB2312" w:hAnsi="仿宋_GB2312" w:cs="仿宋_GB2312" w:hint="eastAsia"/>
        </w:rPr>
        <w:t>严格把</w:t>
      </w:r>
      <w:r w:rsidRPr="002370DC">
        <w:rPr>
          <w:rFonts w:ascii="仿宋_GB2312" w:hAnsi="仿宋_GB2312" w:cs="仿宋_GB2312" w:hint="eastAsia"/>
        </w:rPr>
        <w:t>关，</w:t>
      </w:r>
      <w:r w:rsidR="00F535F4" w:rsidRPr="00F535F4">
        <w:rPr>
          <w:rFonts w:ascii="仿宋_GB2312" w:hAnsi="仿宋_GB2312" w:cs="仿宋_GB2312" w:hint="eastAsia"/>
        </w:rPr>
        <w:t>规范学位论文开题报告、中期考核、相似性检测、送审、答辩、学位讨论等环节</w:t>
      </w:r>
      <w:r w:rsidR="00920C6E">
        <w:rPr>
          <w:rFonts w:ascii="仿宋_GB2312" w:hAnsi="仿宋_GB2312" w:cs="仿宋_GB2312" w:hint="eastAsia"/>
          <w:szCs w:val="32"/>
        </w:rPr>
        <w:t>。</w:t>
      </w:r>
    </w:p>
    <w:p w14:paraId="106B9BD6" w14:textId="77777777" w:rsidR="00B13063" w:rsidRDefault="00920C6E">
      <w:pPr>
        <w:numPr>
          <w:ilvl w:val="0"/>
          <w:numId w:val="1"/>
        </w:numPr>
        <w:adjustRightInd w:val="0"/>
        <w:snapToGrid w:val="0"/>
        <w:rPr>
          <w:rFonts w:ascii="黑体" w:eastAsia="黑体" w:hAnsi="黑体" w:cs="黑体"/>
          <w:szCs w:val="32"/>
        </w:rPr>
      </w:pPr>
      <w:r>
        <w:rPr>
          <w:rFonts w:ascii="黑体" w:eastAsia="黑体" w:hAnsi="黑体" w:cs="黑体" w:hint="eastAsia"/>
          <w:szCs w:val="32"/>
        </w:rPr>
        <w:t>改进措施</w:t>
      </w:r>
    </w:p>
    <w:p w14:paraId="0B4607B5" w14:textId="77777777" w:rsidR="00F535F4" w:rsidRPr="00F535F4" w:rsidRDefault="00F535F4" w:rsidP="00F535F4">
      <w:pPr>
        <w:adjustRightInd w:val="0"/>
        <w:snapToGrid w:val="0"/>
        <w:rPr>
          <w:rFonts w:ascii="仿宋_GB2312" w:hAnsi="仿宋_GB2312" w:cs="仿宋_GB2312"/>
        </w:rPr>
      </w:pPr>
      <w:r w:rsidRPr="00F535F4">
        <w:rPr>
          <w:rFonts w:ascii="仿宋_GB2312" w:hAnsi="仿宋_GB2312" w:cs="仿宋_GB2312" w:hint="eastAsia"/>
        </w:rPr>
        <w:t>认真贯彻落</w:t>
      </w:r>
      <w:proofErr w:type="gramStart"/>
      <w:r w:rsidRPr="00F535F4">
        <w:rPr>
          <w:rFonts w:ascii="仿宋_GB2312" w:hAnsi="仿宋_GB2312" w:cs="仿宋_GB2312" w:hint="eastAsia"/>
        </w:rPr>
        <w:t>实习近</w:t>
      </w:r>
      <w:proofErr w:type="gramEnd"/>
      <w:r w:rsidRPr="00F535F4">
        <w:rPr>
          <w:rFonts w:ascii="仿宋_GB2312" w:hAnsi="仿宋_GB2312" w:cs="仿宋_GB2312" w:hint="eastAsia"/>
        </w:rPr>
        <w:t>平总书记对研究生教育工作</w:t>
      </w:r>
      <w:proofErr w:type="gramStart"/>
      <w:r w:rsidRPr="00F535F4">
        <w:rPr>
          <w:rFonts w:ascii="仿宋_GB2312" w:hAnsi="仿宋_GB2312" w:cs="仿宋_GB2312" w:hint="eastAsia"/>
        </w:rPr>
        <w:t>作出</w:t>
      </w:r>
      <w:proofErr w:type="gramEnd"/>
      <w:r w:rsidRPr="00F535F4">
        <w:rPr>
          <w:rFonts w:ascii="仿宋_GB2312" w:hAnsi="仿宋_GB2312" w:cs="仿宋_GB2312" w:hint="eastAsia"/>
        </w:rPr>
        <w:t>的重要指示，进一步优化学科课程设置、学科专业调整及培养模式，促进科教融合和产教融合，着力增强研究生实践能力、创新能力</w:t>
      </w:r>
      <w:r>
        <w:rPr>
          <w:rFonts w:ascii="仿宋_GB2312" w:hAnsi="仿宋_GB2312" w:cs="仿宋_GB2312" w:hint="eastAsia"/>
        </w:rPr>
        <w:t>；</w:t>
      </w:r>
      <w:r w:rsidRPr="00F535F4">
        <w:rPr>
          <w:rFonts w:ascii="仿宋_GB2312" w:hAnsi="仿宋_GB2312" w:cs="仿宋_GB2312" w:hint="eastAsia"/>
        </w:rPr>
        <w:t>进一步探索学院、企业、社会深度融合、协同发</w:t>
      </w:r>
      <w:r w:rsidRPr="00F535F4">
        <w:rPr>
          <w:rFonts w:ascii="仿宋_GB2312" w:hAnsi="仿宋_GB2312" w:cs="仿宋_GB2312" w:hint="eastAsia"/>
        </w:rPr>
        <w:lastRenderedPageBreak/>
        <w:t>展的多元化教育教学模式，推进多层次、多模式、综合化的教学改革，打造课堂教学+实践实训+创新创业于一体的“课程思政”特色专业课程体系</w:t>
      </w:r>
      <w:r w:rsidRPr="00F535F4">
        <w:rPr>
          <w:rFonts w:ascii="仿宋_GB2312" w:hAnsi="仿宋_GB2312" w:cs="仿宋_GB2312"/>
        </w:rPr>
        <w:t>。</w:t>
      </w:r>
    </w:p>
    <w:sectPr w:rsidR="00F535F4" w:rsidRPr="00F535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9AEAB" w14:textId="77777777" w:rsidR="00585052" w:rsidRDefault="00585052">
      <w:pPr>
        <w:spacing w:line="240" w:lineRule="auto"/>
      </w:pPr>
      <w:r>
        <w:separator/>
      </w:r>
    </w:p>
  </w:endnote>
  <w:endnote w:type="continuationSeparator" w:id="0">
    <w:p w14:paraId="58B73C05" w14:textId="77777777" w:rsidR="00585052" w:rsidRDefault="00585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D22A" w14:textId="77777777" w:rsidR="00D05313" w:rsidRDefault="00D05313" w:rsidP="00D0531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7D38" w14:textId="77777777" w:rsidR="00D05313" w:rsidRDefault="00D05313" w:rsidP="00D0531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0D46" w14:textId="77777777" w:rsidR="00D05313" w:rsidRDefault="00D05313" w:rsidP="00D0531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0C41" w14:textId="77777777" w:rsidR="00585052" w:rsidRDefault="00585052">
      <w:pPr>
        <w:spacing w:line="240" w:lineRule="auto"/>
      </w:pPr>
      <w:r>
        <w:separator/>
      </w:r>
    </w:p>
  </w:footnote>
  <w:footnote w:type="continuationSeparator" w:id="0">
    <w:p w14:paraId="2B5E43DE" w14:textId="77777777" w:rsidR="00585052" w:rsidRDefault="00585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E468" w14:textId="77777777" w:rsidR="00D05313" w:rsidRDefault="00D05313" w:rsidP="00D0531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4A33" w14:textId="77777777" w:rsidR="00D05313" w:rsidRPr="00280353" w:rsidRDefault="00D05313" w:rsidP="0028035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4B84" w14:textId="77777777" w:rsidR="00D05313" w:rsidRDefault="00D05313" w:rsidP="00D0531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FBA99"/>
    <w:multiLevelType w:val="singleLevel"/>
    <w:tmpl w:val="B4AFBA9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8E74FF"/>
    <w:rsid w:val="000F3FE8"/>
    <w:rsid w:val="00111E55"/>
    <w:rsid w:val="002370DC"/>
    <w:rsid w:val="00280353"/>
    <w:rsid w:val="002E4FB0"/>
    <w:rsid w:val="00342214"/>
    <w:rsid w:val="004E414C"/>
    <w:rsid w:val="00585052"/>
    <w:rsid w:val="00663DCB"/>
    <w:rsid w:val="006870DC"/>
    <w:rsid w:val="007D3287"/>
    <w:rsid w:val="008B3B68"/>
    <w:rsid w:val="00920C6E"/>
    <w:rsid w:val="009B6E2F"/>
    <w:rsid w:val="00B04286"/>
    <w:rsid w:val="00B13063"/>
    <w:rsid w:val="00B33B6D"/>
    <w:rsid w:val="00C82228"/>
    <w:rsid w:val="00D05313"/>
    <w:rsid w:val="00D63E6B"/>
    <w:rsid w:val="00EF44F9"/>
    <w:rsid w:val="00F535F4"/>
    <w:rsid w:val="00FB493F"/>
    <w:rsid w:val="03757A44"/>
    <w:rsid w:val="039C4B34"/>
    <w:rsid w:val="04B907F2"/>
    <w:rsid w:val="054D733B"/>
    <w:rsid w:val="05BB42A5"/>
    <w:rsid w:val="068648B3"/>
    <w:rsid w:val="097A7FD3"/>
    <w:rsid w:val="0AA95014"/>
    <w:rsid w:val="0AAE6186"/>
    <w:rsid w:val="0B7E024F"/>
    <w:rsid w:val="0C55612E"/>
    <w:rsid w:val="0C5A541C"/>
    <w:rsid w:val="0CCF6888"/>
    <w:rsid w:val="0CE57E5A"/>
    <w:rsid w:val="0DBE500A"/>
    <w:rsid w:val="0DF742E8"/>
    <w:rsid w:val="0EBB3A12"/>
    <w:rsid w:val="101C3B92"/>
    <w:rsid w:val="11940494"/>
    <w:rsid w:val="13780865"/>
    <w:rsid w:val="14CC382E"/>
    <w:rsid w:val="15E11B06"/>
    <w:rsid w:val="15E213DA"/>
    <w:rsid w:val="15EE5FD1"/>
    <w:rsid w:val="17604CAC"/>
    <w:rsid w:val="1A9D7FC6"/>
    <w:rsid w:val="1C275D99"/>
    <w:rsid w:val="1ED73055"/>
    <w:rsid w:val="1F024FA1"/>
    <w:rsid w:val="1F3233D2"/>
    <w:rsid w:val="21E60C46"/>
    <w:rsid w:val="24286B52"/>
    <w:rsid w:val="256E1EE1"/>
    <w:rsid w:val="267E514F"/>
    <w:rsid w:val="268F115B"/>
    <w:rsid w:val="27166C4D"/>
    <w:rsid w:val="28BE1833"/>
    <w:rsid w:val="2A336250"/>
    <w:rsid w:val="2A895E70"/>
    <w:rsid w:val="2B3D0FD4"/>
    <w:rsid w:val="2B632B65"/>
    <w:rsid w:val="2C4B5AD3"/>
    <w:rsid w:val="2D3C2DC7"/>
    <w:rsid w:val="2EBD433B"/>
    <w:rsid w:val="2F0D0E1E"/>
    <w:rsid w:val="2FC516F9"/>
    <w:rsid w:val="30A05CC2"/>
    <w:rsid w:val="30B874AF"/>
    <w:rsid w:val="312A55C2"/>
    <w:rsid w:val="31880C30"/>
    <w:rsid w:val="31B232EA"/>
    <w:rsid w:val="3219153A"/>
    <w:rsid w:val="35466E38"/>
    <w:rsid w:val="383C2774"/>
    <w:rsid w:val="3D3879AE"/>
    <w:rsid w:val="3D3D111D"/>
    <w:rsid w:val="3E42660A"/>
    <w:rsid w:val="422A74B5"/>
    <w:rsid w:val="43CB1A70"/>
    <w:rsid w:val="44AE5D98"/>
    <w:rsid w:val="44CB0816"/>
    <w:rsid w:val="450B59A8"/>
    <w:rsid w:val="45C1250B"/>
    <w:rsid w:val="46792A11"/>
    <w:rsid w:val="487321E2"/>
    <w:rsid w:val="4981448B"/>
    <w:rsid w:val="4ADD3943"/>
    <w:rsid w:val="4B6904C0"/>
    <w:rsid w:val="4D477373"/>
    <w:rsid w:val="4E047438"/>
    <w:rsid w:val="4F5A1A06"/>
    <w:rsid w:val="4F675ED1"/>
    <w:rsid w:val="50666188"/>
    <w:rsid w:val="52FB52AE"/>
    <w:rsid w:val="531E2D4A"/>
    <w:rsid w:val="557B4484"/>
    <w:rsid w:val="55AB7C2C"/>
    <w:rsid w:val="563B3C13"/>
    <w:rsid w:val="565F7902"/>
    <w:rsid w:val="574C432A"/>
    <w:rsid w:val="58100C8D"/>
    <w:rsid w:val="58B77EC9"/>
    <w:rsid w:val="597564CE"/>
    <w:rsid w:val="599A5BCC"/>
    <w:rsid w:val="59A57D21"/>
    <w:rsid w:val="59ED3476"/>
    <w:rsid w:val="5A821E11"/>
    <w:rsid w:val="5AAC584A"/>
    <w:rsid w:val="5ADA6011"/>
    <w:rsid w:val="5B323837"/>
    <w:rsid w:val="5C5679F9"/>
    <w:rsid w:val="5E6C52B2"/>
    <w:rsid w:val="60634492"/>
    <w:rsid w:val="61425CDD"/>
    <w:rsid w:val="61E11B13"/>
    <w:rsid w:val="6243681B"/>
    <w:rsid w:val="64626060"/>
    <w:rsid w:val="64CF20F6"/>
    <w:rsid w:val="65B31A18"/>
    <w:rsid w:val="65EB11B2"/>
    <w:rsid w:val="662D17CA"/>
    <w:rsid w:val="6726419D"/>
    <w:rsid w:val="694A61EF"/>
    <w:rsid w:val="694D5CE0"/>
    <w:rsid w:val="6B741C4A"/>
    <w:rsid w:val="6C810354"/>
    <w:rsid w:val="6D6B4E73"/>
    <w:rsid w:val="6DC5678C"/>
    <w:rsid w:val="6EC8176A"/>
    <w:rsid w:val="6F3941F6"/>
    <w:rsid w:val="706C1141"/>
    <w:rsid w:val="72E462FF"/>
    <w:rsid w:val="72F21DD2"/>
    <w:rsid w:val="738E74FF"/>
    <w:rsid w:val="73D74B24"/>
    <w:rsid w:val="74934EEE"/>
    <w:rsid w:val="74F00593"/>
    <w:rsid w:val="76684159"/>
    <w:rsid w:val="76BD6253"/>
    <w:rsid w:val="77AE3DED"/>
    <w:rsid w:val="786848E4"/>
    <w:rsid w:val="78B90C9C"/>
    <w:rsid w:val="78FB12B4"/>
    <w:rsid w:val="797E123F"/>
    <w:rsid w:val="7B486307"/>
    <w:rsid w:val="7E0317F9"/>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8ADBD"/>
  <w15:docId w15:val="{E89CBA04-BE01-41DA-928D-7F00409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576" w:lineRule="exact"/>
      <w:ind w:firstLineChars="200" w:firstLine="640"/>
      <w:jc w:val="both"/>
    </w:pPr>
    <w:rPr>
      <w:rFonts w:eastAsia="仿宋_GB2312" w:cstheme="minorBidi"/>
      <w:kern w:val="2"/>
      <w:sz w:val="32"/>
      <w:szCs w:val="24"/>
    </w:rPr>
  </w:style>
  <w:style w:type="paragraph" w:styleId="3">
    <w:name w:val="heading 3"/>
    <w:basedOn w:val="a"/>
    <w:next w:val="a"/>
    <w:qFormat/>
    <w:pPr>
      <w:keepNext/>
      <w:keepLines/>
      <w:spacing w:beforeLines="50" w:before="50" w:afterLines="50" w:after="50" w:line="240" w:lineRule="auto"/>
      <w:outlineLvl w:val="2"/>
    </w:pPr>
    <w:rPr>
      <w:rFonts w:eastAsia="方正仿宋简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paragraph" w:customStyle="1" w:styleId="1">
    <w:name w:val="列表段落1"/>
    <w:basedOn w:val="a"/>
    <w:uiPriority w:val="99"/>
    <w:qFormat/>
    <w:pPr>
      <w:ind w:firstLine="420"/>
    </w:pPr>
  </w:style>
  <w:style w:type="paragraph" w:styleId="a4">
    <w:name w:val="header"/>
    <w:basedOn w:val="a"/>
    <w:link w:val="a5"/>
    <w:rsid w:val="00D0531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D05313"/>
    <w:rPr>
      <w:rFonts w:eastAsia="仿宋_GB2312" w:cstheme="minorBidi"/>
      <w:kern w:val="2"/>
      <w:sz w:val="18"/>
      <w:szCs w:val="18"/>
    </w:rPr>
  </w:style>
  <w:style w:type="paragraph" w:styleId="a6">
    <w:name w:val="footer"/>
    <w:basedOn w:val="a"/>
    <w:link w:val="a7"/>
    <w:rsid w:val="00D0531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D05313"/>
    <w:rPr>
      <w:rFonts w:eastAsia="仿宋_GB2312" w:cstheme="minorBidi"/>
      <w:kern w:val="2"/>
      <w:sz w:val="18"/>
      <w:szCs w:val="18"/>
    </w:rPr>
  </w:style>
  <w:style w:type="character" w:styleId="a8">
    <w:name w:val="Strong"/>
    <w:uiPriority w:val="22"/>
    <w:qFormat/>
    <w:rsid w:val="00F53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zn</cp:lastModifiedBy>
  <cp:revision>8</cp:revision>
  <dcterms:created xsi:type="dcterms:W3CDTF">2022-03-17T05:54:00Z</dcterms:created>
  <dcterms:modified xsi:type="dcterms:W3CDTF">2023-11-02T07:26:00Z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406405E7F9FE423FBFF082C5CD2914E3</vt:lpwstr>
  </property>
</Properties>
</file>