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837"/>
        <w:gridCol w:w="5376"/>
        <w:gridCol w:w="1115"/>
        <w:gridCol w:w="4274"/>
        <w:gridCol w:w="1215"/>
        <w:gridCol w:w="841"/>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268" w:type="pct"/>
            <w:vAlign w:val="center"/>
          </w:tcPr>
          <w:p>
            <w:pPr>
              <w:snapToGrid w:val="0"/>
              <w:jc w:val="center"/>
              <w:rPr>
                <w:b/>
                <w:bCs/>
                <w:sz w:val="24"/>
                <w:szCs w:val="28"/>
              </w:rPr>
            </w:pPr>
            <w:r>
              <w:rPr>
                <w:rFonts w:hint="eastAsia"/>
                <w:b/>
                <w:bCs/>
                <w:sz w:val="24"/>
                <w:szCs w:val="28"/>
              </w:rPr>
              <w:t>加分项</w:t>
            </w:r>
          </w:p>
        </w:tc>
        <w:tc>
          <w:tcPr>
            <w:tcW w:w="268" w:type="pct"/>
            <w:vAlign w:val="center"/>
          </w:tcPr>
          <w:p>
            <w:pPr>
              <w:snapToGrid w:val="0"/>
              <w:jc w:val="center"/>
              <w:rPr>
                <w:b/>
                <w:bCs/>
                <w:sz w:val="24"/>
                <w:szCs w:val="28"/>
              </w:rPr>
            </w:pPr>
            <w:r>
              <w:rPr>
                <w:rFonts w:hint="eastAsia"/>
                <w:b/>
                <w:bCs/>
                <w:sz w:val="24"/>
                <w:szCs w:val="28"/>
              </w:rPr>
              <w:t>加分项目名称</w:t>
            </w:r>
          </w:p>
        </w:tc>
        <w:tc>
          <w:tcPr>
            <w:tcW w:w="1721" w:type="pct"/>
            <w:vAlign w:val="center"/>
          </w:tcPr>
          <w:p>
            <w:pPr>
              <w:snapToGrid w:val="0"/>
              <w:jc w:val="center"/>
              <w:rPr>
                <w:b/>
                <w:bCs/>
                <w:sz w:val="24"/>
                <w:szCs w:val="28"/>
              </w:rPr>
            </w:pPr>
            <w:r>
              <w:rPr>
                <w:rFonts w:hint="eastAsia"/>
                <w:b/>
                <w:bCs/>
                <w:sz w:val="24"/>
                <w:szCs w:val="28"/>
              </w:rPr>
              <w:t>原文件内容</w:t>
            </w:r>
          </w:p>
        </w:tc>
        <w:tc>
          <w:tcPr>
            <w:tcW w:w="357" w:type="pct"/>
            <w:vAlign w:val="center"/>
          </w:tcPr>
          <w:p>
            <w:pPr>
              <w:snapToGrid w:val="0"/>
              <w:jc w:val="center"/>
              <w:rPr>
                <w:b/>
                <w:bCs/>
                <w:sz w:val="24"/>
                <w:szCs w:val="28"/>
              </w:rPr>
            </w:pPr>
            <w:r>
              <w:rPr>
                <w:rFonts w:hint="eastAsia"/>
                <w:b/>
                <w:bCs/>
                <w:sz w:val="24"/>
                <w:szCs w:val="28"/>
              </w:rPr>
              <w:t>盖章单位</w:t>
            </w:r>
          </w:p>
        </w:tc>
        <w:tc>
          <w:tcPr>
            <w:tcW w:w="1368" w:type="pct"/>
            <w:vAlign w:val="center"/>
          </w:tcPr>
          <w:p>
            <w:pPr>
              <w:snapToGrid w:val="0"/>
              <w:jc w:val="center"/>
              <w:rPr>
                <w:b/>
                <w:bCs/>
                <w:sz w:val="24"/>
                <w:szCs w:val="28"/>
              </w:rPr>
            </w:pPr>
            <w:r>
              <w:rPr>
                <w:rFonts w:hint="eastAsia"/>
                <w:b/>
                <w:bCs/>
                <w:sz w:val="24"/>
                <w:szCs w:val="28"/>
              </w:rPr>
              <w:t>相关证明</w:t>
            </w:r>
          </w:p>
        </w:tc>
        <w:tc>
          <w:tcPr>
            <w:tcW w:w="389" w:type="pct"/>
            <w:vAlign w:val="center"/>
          </w:tcPr>
          <w:p>
            <w:pPr>
              <w:snapToGrid w:val="0"/>
              <w:jc w:val="center"/>
              <w:rPr>
                <w:b/>
                <w:bCs/>
                <w:sz w:val="24"/>
                <w:szCs w:val="28"/>
              </w:rPr>
            </w:pPr>
            <w:r>
              <w:rPr>
                <w:rFonts w:hint="eastAsia"/>
                <w:b/>
                <w:bCs/>
                <w:sz w:val="24"/>
                <w:szCs w:val="28"/>
              </w:rPr>
              <w:t>问题项</w:t>
            </w:r>
          </w:p>
        </w:tc>
        <w:tc>
          <w:tcPr>
            <w:tcW w:w="269" w:type="pct"/>
            <w:vAlign w:val="center"/>
          </w:tcPr>
          <w:p>
            <w:pPr>
              <w:snapToGrid w:val="0"/>
              <w:jc w:val="center"/>
              <w:rPr>
                <w:b/>
                <w:bCs/>
                <w:sz w:val="24"/>
                <w:szCs w:val="28"/>
              </w:rPr>
            </w:pPr>
            <w:r>
              <w:rPr>
                <w:rFonts w:hint="eastAsia"/>
                <w:b/>
                <w:bCs/>
                <w:sz w:val="24"/>
                <w:szCs w:val="28"/>
              </w:rPr>
              <w:t>争议项</w:t>
            </w:r>
          </w:p>
        </w:tc>
        <w:tc>
          <w:tcPr>
            <w:tcW w:w="358" w:type="pct"/>
            <w:vAlign w:val="center"/>
          </w:tcPr>
          <w:p>
            <w:pPr>
              <w:snapToGrid w:val="0"/>
              <w:jc w:val="center"/>
              <w:rPr>
                <w:b/>
                <w:bCs/>
                <w:sz w:val="24"/>
                <w:szCs w:val="28"/>
              </w:rPr>
            </w:pPr>
            <w:r>
              <w:rPr>
                <w:rFonts w:hint="eastAsia"/>
                <w:b/>
                <w:bCs/>
                <w:sz w:val="24"/>
                <w:szCs w:val="28"/>
              </w:rPr>
              <w:t>部分建议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268" w:type="pct"/>
            <w:vAlign w:val="center"/>
          </w:tcPr>
          <w:p>
            <w:pPr>
              <w:jc w:val="center"/>
              <w:rPr>
                <w:color w:val="FF0000"/>
                <w:sz w:val="15"/>
                <w:szCs w:val="15"/>
              </w:rPr>
            </w:pPr>
            <w:bookmarkStart w:id="0" w:name="_GoBack" w:colFirst="0" w:colLast="7"/>
            <w:r>
              <w:rPr>
                <w:rFonts w:hint="eastAsia"/>
                <w:color w:val="FF0000"/>
                <w:sz w:val="15"/>
                <w:szCs w:val="15"/>
              </w:rPr>
              <w:t>智育奖励分</w:t>
            </w:r>
          </w:p>
        </w:tc>
        <w:tc>
          <w:tcPr>
            <w:tcW w:w="268" w:type="pct"/>
            <w:vAlign w:val="center"/>
          </w:tcPr>
          <w:p>
            <w:pPr>
              <w:jc w:val="center"/>
              <w:rPr>
                <w:color w:val="FF0000"/>
                <w:sz w:val="15"/>
                <w:szCs w:val="15"/>
              </w:rPr>
            </w:pPr>
            <w:r>
              <w:rPr>
                <w:rFonts w:hint="eastAsia"/>
                <w:color w:val="FF0000"/>
                <w:sz w:val="15"/>
                <w:szCs w:val="15"/>
              </w:rPr>
              <w:t>证书</w:t>
            </w:r>
          </w:p>
        </w:tc>
        <w:tc>
          <w:tcPr>
            <w:tcW w:w="1721" w:type="pct"/>
            <w:vAlign w:val="center"/>
          </w:tcPr>
          <w:p>
            <w:pPr>
              <w:jc w:val="center"/>
              <w:rPr>
                <w:color w:val="FF0000"/>
                <w:sz w:val="15"/>
                <w:szCs w:val="15"/>
              </w:rPr>
            </w:pPr>
            <w:r>
              <w:rPr>
                <w:rFonts w:hint="eastAsia"/>
                <w:color w:val="FF0000"/>
                <w:sz w:val="15"/>
                <w:szCs w:val="15"/>
              </w:rPr>
              <w:t>本学年度通过四级考试或六级考试达到或超过</w:t>
            </w:r>
            <w:r>
              <w:rPr>
                <w:color w:val="FF0000"/>
                <w:sz w:val="15"/>
                <w:szCs w:val="15"/>
              </w:rPr>
              <w:t>425分（已过六级而继续刷分者不在加分范围之列），通过国家或省级正规部门认定的并且与学院各专业相关的行业资格考试并获得资格证书者，可申请加1分；</w:t>
            </w:r>
          </w:p>
        </w:tc>
        <w:tc>
          <w:tcPr>
            <w:tcW w:w="357" w:type="pct"/>
            <w:vAlign w:val="center"/>
          </w:tcPr>
          <w:p>
            <w:pPr>
              <w:jc w:val="center"/>
              <w:rPr>
                <w:color w:val="FF0000"/>
                <w:sz w:val="15"/>
                <w:szCs w:val="15"/>
              </w:rPr>
            </w:pPr>
          </w:p>
        </w:tc>
        <w:tc>
          <w:tcPr>
            <w:tcW w:w="1368" w:type="pct"/>
            <w:vAlign w:val="center"/>
          </w:tcPr>
          <w:p>
            <w:pPr>
              <w:jc w:val="center"/>
              <w:rPr>
                <w:color w:val="FF0000"/>
                <w:sz w:val="15"/>
                <w:szCs w:val="15"/>
              </w:rPr>
            </w:pPr>
          </w:p>
        </w:tc>
        <w:tc>
          <w:tcPr>
            <w:tcW w:w="389" w:type="pct"/>
            <w:vAlign w:val="center"/>
          </w:tcPr>
          <w:p>
            <w:pPr>
              <w:jc w:val="center"/>
              <w:rPr>
                <w:color w:val="FF0000"/>
                <w:sz w:val="15"/>
                <w:szCs w:val="15"/>
              </w:rPr>
            </w:pPr>
            <w:r>
              <w:rPr>
                <w:rFonts w:hint="eastAsia"/>
                <w:color w:val="FF0000"/>
                <w:sz w:val="15"/>
                <w:szCs w:val="15"/>
              </w:rPr>
              <w:t>刷分限制</w:t>
            </w:r>
          </w:p>
        </w:tc>
        <w:tc>
          <w:tcPr>
            <w:tcW w:w="269" w:type="pct"/>
            <w:vAlign w:val="center"/>
          </w:tcPr>
          <w:p>
            <w:pPr>
              <w:jc w:val="center"/>
              <w:rPr>
                <w:color w:val="FF0000"/>
                <w:sz w:val="15"/>
                <w:szCs w:val="15"/>
              </w:rPr>
            </w:pPr>
          </w:p>
        </w:tc>
        <w:tc>
          <w:tcPr>
            <w:tcW w:w="358" w:type="pct"/>
            <w:vAlign w:val="center"/>
          </w:tcPr>
          <w:p>
            <w:pPr>
              <w:jc w:val="center"/>
              <w:rPr>
                <w:rFonts w:hint="eastAsia"/>
                <w:color w:val="FF0000"/>
                <w:sz w:val="15"/>
                <w:szCs w:val="15"/>
              </w:rPr>
            </w:pPr>
            <w:r>
              <w:rPr>
                <w:rFonts w:hint="eastAsia"/>
                <w:color w:val="FF0000"/>
                <w:sz w:val="15"/>
                <w:szCs w:val="15"/>
              </w:rPr>
              <w:t>解除刷分限制</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268" w:type="pct"/>
            <w:vAlign w:val="center"/>
          </w:tcPr>
          <w:p>
            <w:pPr>
              <w:jc w:val="center"/>
              <w:rPr>
                <w:rFonts w:hint="eastAsia"/>
                <w:sz w:val="15"/>
                <w:szCs w:val="15"/>
              </w:rPr>
            </w:pPr>
          </w:p>
        </w:tc>
        <w:tc>
          <w:tcPr>
            <w:tcW w:w="268" w:type="pct"/>
            <w:vAlign w:val="center"/>
          </w:tcPr>
          <w:p>
            <w:pPr>
              <w:jc w:val="center"/>
              <w:rPr>
                <w:sz w:val="15"/>
                <w:szCs w:val="15"/>
              </w:rPr>
            </w:pPr>
          </w:p>
        </w:tc>
        <w:tc>
          <w:tcPr>
            <w:tcW w:w="1721" w:type="pct"/>
            <w:vAlign w:val="center"/>
          </w:tcPr>
          <w:p>
            <w:pPr>
              <w:jc w:val="center"/>
              <w:rPr>
                <w:sz w:val="15"/>
                <w:szCs w:val="15"/>
              </w:rPr>
            </w:pPr>
          </w:p>
        </w:tc>
        <w:tc>
          <w:tcPr>
            <w:tcW w:w="357" w:type="pct"/>
            <w:vAlign w:val="center"/>
          </w:tcPr>
          <w:p>
            <w:pPr>
              <w:jc w:val="center"/>
              <w:rPr>
                <w:sz w:val="15"/>
                <w:szCs w:val="15"/>
              </w:rPr>
            </w:pPr>
          </w:p>
        </w:tc>
        <w:tc>
          <w:tcPr>
            <w:tcW w:w="1368" w:type="pct"/>
            <w:vAlign w:val="center"/>
          </w:tcPr>
          <w:p>
            <w:pPr>
              <w:jc w:val="center"/>
              <w:rPr>
                <w:sz w:val="15"/>
                <w:szCs w:val="15"/>
              </w:rPr>
            </w:pPr>
          </w:p>
        </w:tc>
        <w:tc>
          <w:tcPr>
            <w:tcW w:w="389" w:type="pct"/>
            <w:vAlign w:val="center"/>
          </w:tcPr>
          <w:p>
            <w:pPr>
              <w:jc w:val="center"/>
              <w:rPr>
                <w:sz w:val="15"/>
                <w:szCs w:val="15"/>
              </w:rPr>
            </w:pPr>
          </w:p>
        </w:tc>
        <w:tc>
          <w:tcPr>
            <w:tcW w:w="269" w:type="pct"/>
            <w:vAlign w:val="center"/>
          </w:tcPr>
          <w:p>
            <w:pPr>
              <w:jc w:val="center"/>
              <w:rPr>
                <w:sz w:val="15"/>
                <w:szCs w:val="15"/>
              </w:rPr>
            </w:pPr>
          </w:p>
        </w:tc>
        <w:tc>
          <w:tcPr>
            <w:tcW w:w="358" w:type="pct"/>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268" w:type="pct"/>
            <w:vAlign w:val="center"/>
          </w:tcPr>
          <w:p>
            <w:pPr>
              <w:jc w:val="center"/>
              <w:rPr>
                <w:sz w:val="15"/>
                <w:szCs w:val="15"/>
              </w:rPr>
            </w:pPr>
          </w:p>
        </w:tc>
        <w:tc>
          <w:tcPr>
            <w:tcW w:w="268" w:type="pct"/>
            <w:vAlign w:val="center"/>
          </w:tcPr>
          <w:p>
            <w:pPr>
              <w:jc w:val="center"/>
              <w:rPr>
                <w:rFonts w:hint="eastAsia"/>
                <w:sz w:val="15"/>
                <w:szCs w:val="15"/>
              </w:rPr>
            </w:pPr>
          </w:p>
        </w:tc>
        <w:tc>
          <w:tcPr>
            <w:tcW w:w="1721" w:type="pct"/>
            <w:vAlign w:val="center"/>
          </w:tcPr>
          <w:p>
            <w:pPr>
              <w:jc w:val="center"/>
              <w:rPr>
                <w:sz w:val="15"/>
                <w:szCs w:val="15"/>
              </w:rPr>
            </w:pPr>
          </w:p>
        </w:tc>
        <w:tc>
          <w:tcPr>
            <w:tcW w:w="357" w:type="pct"/>
            <w:vAlign w:val="center"/>
          </w:tcPr>
          <w:p>
            <w:pPr>
              <w:jc w:val="center"/>
              <w:rPr>
                <w:sz w:val="15"/>
                <w:szCs w:val="15"/>
              </w:rPr>
            </w:pPr>
          </w:p>
        </w:tc>
        <w:tc>
          <w:tcPr>
            <w:tcW w:w="1368" w:type="pct"/>
            <w:vAlign w:val="center"/>
          </w:tcPr>
          <w:p>
            <w:pPr>
              <w:jc w:val="center"/>
              <w:rPr>
                <w:sz w:val="15"/>
                <w:szCs w:val="15"/>
              </w:rPr>
            </w:pPr>
          </w:p>
        </w:tc>
        <w:tc>
          <w:tcPr>
            <w:tcW w:w="389" w:type="pct"/>
            <w:vAlign w:val="center"/>
          </w:tcPr>
          <w:p>
            <w:pPr>
              <w:jc w:val="center"/>
              <w:rPr>
                <w:sz w:val="15"/>
                <w:szCs w:val="15"/>
              </w:rPr>
            </w:pPr>
          </w:p>
        </w:tc>
        <w:tc>
          <w:tcPr>
            <w:tcW w:w="269" w:type="pct"/>
            <w:vAlign w:val="center"/>
          </w:tcPr>
          <w:p>
            <w:pPr>
              <w:jc w:val="center"/>
              <w:rPr>
                <w:sz w:val="15"/>
                <w:szCs w:val="15"/>
              </w:rPr>
            </w:pPr>
          </w:p>
        </w:tc>
        <w:tc>
          <w:tcPr>
            <w:tcW w:w="358" w:type="pct"/>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268" w:type="pct"/>
            <w:vAlign w:val="center"/>
          </w:tcPr>
          <w:p>
            <w:pPr>
              <w:jc w:val="center"/>
              <w:rPr>
                <w:sz w:val="15"/>
                <w:szCs w:val="15"/>
              </w:rPr>
            </w:pPr>
          </w:p>
        </w:tc>
        <w:tc>
          <w:tcPr>
            <w:tcW w:w="268" w:type="pct"/>
            <w:vAlign w:val="center"/>
          </w:tcPr>
          <w:p>
            <w:pPr>
              <w:jc w:val="center"/>
              <w:rPr>
                <w:rFonts w:hint="eastAsia"/>
                <w:sz w:val="15"/>
                <w:szCs w:val="15"/>
              </w:rPr>
            </w:pPr>
          </w:p>
        </w:tc>
        <w:tc>
          <w:tcPr>
            <w:tcW w:w="1721" w:type="pct"/>
            <w:vAlign w:val="center"/>
          </w:tcPr>
          <w:p>
            <w:pPr>
              <w:jc w:val="center"/>
              <w:rPr>
                <w:sz w:val="15"/>
                <w:szCs w:val="15"/>
              </w:rPr>
            </w:pPr>
          </w:p>
        </w:tc>
        <w:tc>
          <w:tcPr>
            <w:tcW w:w="357" w:type="pct"/>
            <w:vAlign w:val="center"/>
          </w:tcPr>
          <w:p>
            <w:pPr>
              <w:jc w:val="center"/>
              <w:rPr>
                <w:sz w:val="15"/>
                <w:szCs w:val="15"/>
              </w:rPr>
            </w:pPr>
          </w:p>
        </w:tc>
        <w:tc>
          <w:tcPr>
            <w:tcW w:w="1368" w:type="pct"/>
            <w:vAlign w:val="center"/>
          </w:tcPr>
          <w:p>
            <w:pPr>
              <w:jc w:val="center"/>
              <w:rPr>
                <w:sz w:val="15"/>
                <w:szCs w:val="15"/>
              </w:rPr>
            </w:pPr>
          </w:p>
        </w:tc>
        <w:tc>
          <w:tcPr>
            <w:tcW w:w="389" w:type="pct"/>
            <w:vAlign w:val="center"/>
          </w:tcPr>
          <w:p>
            <w:pPr>
              <w:jc w:val="center"/>
              <w:rPr>
                <w:sz w:val="15"/>
                <w:szCs w:val="15"/>
              </w:rPr>
            </w:pPr>
          </w:p>
        </w:tc>
        <w:tc>
          <w:tcPr>
            <w:tcW w:w="269" w:type="pct"/>
            <w:vAlign w:val="center"/>
          </w:tcPr>
          <w:p>
            <w:pPr>
              <w:jc w:val="center"/>
              <w:rPr>
                <w:sz w:val="15"/>
                <w:szCs w:val="15"/>
              </w:rPr>
            </w:pPr>
          </w:p>
        </w:tc>
        <w:tc>
          <w:tcPr>
            <w:tcW w:w="358" w:type="pct"/>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7" w:hRule="atLeast"/>
        </w:trPr>
        <w:tc>
          <w:tcPr>
            <w:tcW w:w="268" w:type="pct"/>
            <w:vAlign w:val="center"/>
          </w:tcPr>
          <w:p>
            <w:pPr>
              <w:jc w:val="center"/>
              <w:rPr>
                <w:sz w:val="15"/>
                <w:szCs w:val="15"/>
              </w:rPr>
            </w:pPr>
          </w:p>
        </w:tc>
        <w:tc>
          <w:tcPr>
            <w:tcW w:w="268" w:type="pct"/>
            <w:vAlign w:val="center"/>
          </w:tcPr>
          <w:p>
            <w:pPr>
              <w:jc w:val="center"/>
              <w:rPr>
                <w:sz w:val="15"/>
                <w:szCs w:val="15"/>
              </w:rPr>
            </w:pPr>
          </w:p>
        </w:tc>
        <w:tc>
          <w:tcPr>
            <w:tcW w:w="1721" w:type="pct"/>
            <w:vAlign w:val="center"/>
          </w:tcPr>
          <w:p>
            <w:pPr>
              <w:pStyle w:val="9"/>
              <w:ind w:firstLineChars="0"/>
              <w:rPr>
                <w:rFonts w:hint="eastAsia"/>
                <w:sz w:val="15"/>
                <w:szCs w:val="15"/>
              </w:rPr>
            </w:pPr>
          </w:p>
        </w:tc>
        <w:tc>
          <w:tcPr>
            <w:tcW w:w="357" w:type="pct"/>
            <w:vAlign w:val="center"/>
          </w:tcPr>
          <w:p>
            <w:pPr>
              <w:jc w:val="center"/>
              <w:rPr>
                <w:sz w:val="15"/>
                <w:szCs w:val="15"/>
              </w:rPr>
            </w:pPr>
          </w:p>
        </w:tc>
        <w:tc>
          <w:tcPr>
            <w:tcW w:w="1368" w:type="pct"/>
            <w:vAlign w:val="center"/>
          </w:tcPr>
          <w:p>
            <w:pPr>
              <w:jc w:val="center"/>
              <w:rPr>
                <w:sz w:val="15"/>
                <w:szCs w:val="15"/>
              </w:rPr>
            </w:pPr>
          </w:p>
        </w:tc>
        <w:tc>
          <w:tcPr>
            <w:tcW w:w="389" w:type="pct"/>
            <w:vAlign w:val="center"/>
          </w:tcPr>
          <w:p>
            <w:pPr>
              <w:jc w:val="center"/>
              <w:rPr>
                <w:rFonts w:hint="eastAsia"/>
                <w:sz w:val="15"/>
                <w:szCs w:val="15"/>
              </w:rPr>
            </w:pPr>
          </w:p>
        </w:tc>
        <w:tc>
          <w:tcPr>
            <w:tcW w:w="269" w:type="pct"/>
            <w:vAlign w:val="center"/>
          </w:tcPr>
          <w:p>
            <w:pPr>
              <w:jc w:val="center"/>
              <w:rPr>
                <w:sz w:val="15"/>
                <w:szCs w:val="15"/>
              </w:rPr>
            </w:pPr>
          </w:p>
        </w:tc>
        <w:tc>
          <w:tcPr>
            <w:tcW w:w="358" w:type="pct"/>
            <w:vAlign w:val="center"/>
          </w:tcPr>
          <w:p>
            <w:pPr>
              <w:jc w:val="center"/>
              <w:rPr>
                <w:rFonts w:hint="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268" w:type="pct"/>
            <w:vAlign w:val="center"/>
          </w:tcPr>
          <w:p>
            <w:pPr>
              <w:jc w:val="center"/>
              <w:rPr>
                <w:sz w:val="15"/>
                <w:szCs w:val="15"/>
              </w:rPr>
            </w:pPr>
          </w:p>
        </w:tc>
        <w:tc>
          <w:tcPr>
            <w:tcW w:w="268" w:type="pct"/>
            <w:vAlign w:val="center"/>
          </w:tcPr>
          <w:p>
            <w:pPr>
              <w:jc w:val="center"/>
              <w:rPr>
                <w:sz w:val="15"/>
                <w:szCs w:val="15"/>
              </w:rPr>
            </w:pPr>
          </w:p>
        </w:tc>
        <w:tc>
          <w:tcPr>
            <w:tcW w:w="1721" w:type="pct"/>
            <w:vAlign w:val="center"/>
          </w:tcPr>
          <w:p>
            <w:pPr>
              <w:jc w:val="center"/>
              <w:rPr>
                <w:rFonts w:hint="eastAsia"/>
                <w:sz w:val="15"/>
                <w:szCs w:val="15"/>
              </w:rPr>
            </w:pPr>
          </w:p>
        </w:tc>
        <w:tc>
          <w:tcPr>
            <w:tcW w:w="357" w:type="pct"/>
            <w:vAlign w:val="center"/>
          </w:tcPr>
          <w:p>
            <w:pPr>
              <w:jc w:val="center"/>
              <w:rPr>
                <w:sz w:val="15"/>
                <w:szCs w:val="15"/>
              </w:rPr>
            </w:pPr>
          </w:p>
        </w:tc>
        <w:tc>
          <w:tcPr>
            <w:tcW w:w="1368" w:type="pct"/>
            <w:vAlign w:val="center"/>
          </w:tcPr>
          <w:p>
            <w:pPr>
              <w:jc w:val="center"/>
              <w:rPr>
                <w:sz w:val="15"/>
                <w:szCs w:val="15"/>
              </w:rPr>
            </w:pPr>
          </w:p>
        </w:tc>
        <w:tc>
          <w:tcPr>
            <w:tcW w:w="389" w:type="pct"/>
            <w:vAlign w:val="center"/>
          </w:tcPr>
          <w:p>
            <w:pPr>
              <w:jc w:val="center"/>
              <w:rPr>
                <w:sz w:val="15"/>
                <w:szCs w:val="15"/>
              </w:rPr>
            </w:pPr>
          </w:p>
        </w:tc>
        <w:tc>
          <w:tcPr>
            <w:tcW w:w="269" w:type="pct"/>
            <w:vAlign w:val="center"/>
          </w:tcPr>
          <w:p>
            <w:pPr>
              <w:jc w:val="center"/>
              <w:rPr>
                <w:sz w:val="15"/>
                <w:szCs w:val="15"/>
              </w:rPr>
            </w:pPr>
          </w:p>
        </w:tc>
        <w:tc>
          <w:tcPr>
            <w:tcW w:w="358" w:type="pct"/>
            <w:vAlign w:val="center"/>
          </w:tcPr>
          <w:p>
            <w:pPr>
              <w:jc w:val="center"/>
              <w:rPr>
                <w:sz w:val="15"/>
                <w:szCs w:val="15"/>
              </w:rPr>
            </w:pPr>
          </w:p>
        </w:tc>
      </w:tr>
    </w:tbl>
    <w:p>
      <w:pPr>
        <w:rPr>
          <w:sz w:val="15"/>
          <w:szCs w:val="15"/>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yZWFiY2NjZTI2NTI0NDFjNjQxOWI5MjYyNGNmMzIifQ=="/>
  </w:docVars>
  <w:rsids>
    <w:rsidRoot w:val="00C35E25"/>
    <w:rsid w:val="00434F95"/>
    <w:rsid w:val="004517F0"/>
    <w:rsid w:val="004C3FF0"/>
    <w:rsid w:val="005D6C2A"/>
    <w:rsid w:val="00624495"/>
    <w:rsid w:val="007E5D5C"/>
    <w:rsid w:val="007F715C"/>
    <w:rsid w:val="008E619F"/>
    <w:rsid w:val="008F506A"/>
    <w:rsid w:val="009462F7"/>
    <w:rsid w:val="00A90D34"/>
    <w:rsid w:val="00B57D93"/>
    <w:rsid w:val="00C35E25"/>
    <w:rsid w:val="00D11B63"/>
    <w:rsid w:val="00ED431C"/>
    <w:rsid w:val="07D21D7A"/>
    <w:rsid w:val="133A28D9"/>
    <w:rsid w:val="140D728C"/>
    <w:rsid w:val="1F475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139</Words>
  <Characters>141</Characters>
  <Lines>4</Lines>
  <Paragraphs>1</Paragraphs>
  <TotalTime>5</TotalTime>
  <ScaleCrop>false</ScaleCrop>
  <LinksUpToDate>false</LinksUpToDate>
  <CharactersWithSpaces>141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2022-09-20T14:00:00Z</dcterms:created>
  <dc:creator>红橙黄绿蓝 阿黑</dc:creator>
  <cp:lastModifiedBy>Lau</cp:lastModifiedBy>
  <dcterms:modified xsi:type="dcterms:W3CDTF">2022-11-22T02:36:03Z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5E8E2D6567ED4E52A190C051F0B729A5</vt:lpwstr>
  </property>
</Properties>
</file>