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EF" w:rsidRDefault="008004EF" w:rsidP="008004EF">
      <w:pPr>
        <w:pStyle w:val="a8"/>
        <w:adjustRightInd w:val="0"/>
        <w:snapToGrid w:val="0"/>
        <w:ind w:left="420" w:firstLineChars="0" w:firstLine="0"/>
        <w:rPr>
          <w:rFonts w:ascii="黑体" w:eastAsia="黑体" w:hAnsi="黑体" w:cs="黑体"/>
          <w:szCs w:val="32"/>
        </w:rPr>
      </w:pPr>
      <w:r w:rsidRPr="008004EF">
        <w:rPr>
          <w:rFonts w:ascii="黑体" w:eastAsia="黑体" w:hAnsi="黑体" w:cs="黑体" w:hint="eastAsia"/>
          <w:szCs w:val="32"/>
        </w:rPr>
        <w:t>人工智能专业型硕士学位点</w:t>
      </w:r>
      <w:r w:rsidRPr="008004EF">
        <w:rPr>
          <w:rFonts w:ascii="黑体" w:eastAsia="黑体" w:hAnsi="黑体" w:cs="黑体"/>
          <w:szCs w:val="32"/>
        </w:rPr>
        <w:t>202</w:t>
      </w:r>
      <w:r>
        <w:rPr>
          <w:rFonts w:ascii="黑体" w:eastAsia="黑体" w:hAnsi="黑体" w:cs="黑体"/>
          <w:szCs w:val="32"/>
        </w:rPr>
        <w:t>3</w:t>
      </w:r>
      <w:r w:rsidRPr="008004EF">
        <w:rPr>
          <w:rFonts w:ascii="黑体" w:eastAsia="黑体" w:hAnsi="黑体" w:cs="黑体"/>
          <w:szCs w:val="32"/>
        </w:rPr>
        <w:t xml:space="preserve"> </w:t>
      </w:r>
      <w:r w:rsidRPr="008004EF">
        <w:rPr>
          <w:rFonts w:ascii="黑体" w:eastAsia="黑体" w:hAnsi="黑体" w:cs="黑体" w:hint="eastAsia"/>
          <w:szCs w:val="32"/>
        </w:rPr>
        <w:t>年质量建设报告</w:t>
      </w:r>
    </w:p>
    <w:p w:rsidR="008004EF" w:rsidRDefault="008004EF" w:rsidP="008004EF">
      <w:pPr>
        <w:pStyle w:val="a8"/>
        <w:adjustRightInd w:val="0"/>
        <w:snapToGrid w:val="0"/>
        <w:ind w:left="420" w:firstLineChars="0" w:firstLine="0"/>
        <w:rPr>
          <w:rFonts w:ascii="黑体" w:eastAsia="黑体" w:hAnsi="黑体" w:cs="黑体"/>
          <w:szCs w:val="32"/>
        </w:rPr>
      </w:pPr>
    </w:p>
    <w:p w:rsidR="008004EF" w:rsidRPr="008004EF" w:rsidRDefault="008004EF" w:rsidP="008004EF">
      <w:pPr>
        <w:pStyle w:val="a8"/>
        <w:adjustRightInd w:val="0"/>
        <w:snapToGrid w:val="0"/>
        <w:ind w:left="420" w:firstLineChars="0" w:firstLine="0"/>
        <w:rPr>
          <w:rFonts w:ascii="黑体" w:eastAsia="黑体" w:hAnsi="黑体" w:cs="黑体" w:hint="eastAsia"/>
          <w:szCs w:val="32"/>
        </w:rPr>
      </w:pPr>
    </w:p>
    <w:p w:rsidR="008004EF" w:rsidRPr="008004EF" w:rsidRDefault="0063320C" w:rsidP="008004EF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总</w:t>
      </w:r>
      <w:r>
        <w:rPr>
          <w:rFonts w:ascii="黑体" w:eastAsia="黑体" w:hAnsi="黑体" w:cs="黑体" w:hint="eastAsia"/>
          <w:szCs w:val="32"/>
        </w:rPr>
        <w:t>体概况</w:t>
      </w:r>
    </w:p>
    <w:p w:rsidR="00C52117" w:rsidRDefault="0063320C">
      <w:pPr>
        <w:adjustRightInd w:val="0"/>
        <w:snapToGrid w:val="0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.</w:t>
      </w:r>
      <w:r>
        <w:rPr>
          <w:rFonts w:ascii="楷体" w:eastAsia="楷体" w:hAnsi="楷体" w:cs="楷体" w:hint="eastAsia"/>
          <w:szCs w:val="32"/>
        </w:rPr>
        <w:t>1</w:t>
      </w:r>
      <w:r>
        <w:rPr>
          <w:rFonts w:ascii="楷体" w:eastAsia="楷体" w:hAnsi="楷体" w:cs="楷体" w:hint="eastAsia"/>
          <w:szCs w:val="32"/>
        </w:rPr>
        <w:t>研究生招生、在读、毕业、学位授予及就业基本情况</w:t>
      </w:r>
    </w:p>
    <w:p w:rsidR="00C52117" w:rsidRDefault="0063320C">
      <w:pPr>
        <w:pStyle w:val="3"/>
        <w:spacing w:before="156" w:after="156"/>
      </w:pPr>
      <w:r>
        <w:rPr>
          <w:rFonts w:ascii="仿宋_GB2312" w:eastAsia="仿宋_GB2312" w:hAnsi="仿宋_GB2312" w:cs="仿宋_GB2312" w:hint="eastAsia"/>
        </w:rPr>
        <w:t>本学位点硕士近两年招生总人数分别为</w:t>
      </w:r>
      <w:r w:rsidR="008004EF">
        <w:rPr>
          <w:rFonts w:ascii="仿宋_GB2312" w:eastAsia="仿宋_GB2312" w:hAnsi="仿宋_GB2312" w:cs="仿宋_GB2312" w:hint="eastAsia"/>
        </w:rPr>
        <w:t>4</w:t>
      </w:r>
      <w:r w:rsidR="008004EF">
        <w:rPr>
          <w:rFonts w:ascii="仿宋_GB2312" w:eastAsia="仿宋_GB2312" w:hAnsi="仿宋_GB2312" w:cs="仿宋_GB2312"/>
        </w:rPr>
        <w:t>3</w:t>
      </w:r>
      <w:r w:rsidR="008004EF">
        <w:rPr>
          <w:rFonts w:ascii="仿宋_GB2312" w:eastAsia="仿宋_GB2312" w:hAnsi="仿宋_GB2312" w:cs="仿宋_GB2312" w:hint="eastAsia"/>
        </w:rPr>
        <w:t>人</w:t>
      </w:r>
      <w:r>
        <w:rPr>
          <w:rFonts w:ascii="仿宋_GB2312" w:eastAsia="仿宋_GB2312" w:hAnsi="仿宋_GB2312" w:cs="仿宋_GB2312" w:hint="eastAsia"/>
        </w:rPr>
        <w:t>、</w:t>
      </w:r>
      <w:r>
        <w:rPr>
          <w:rFonts w:ascii="仿宋_GB2312" w:eastAsia="仿宋_GB2312" w:hAnsi="仿宋_GB2312" w:cs="仿宋_GB2312" w:hint="eastAsia"/>
        </w:rPr>
        <w:t>66</w:t>
      </w:r>
      <w:r>
        <w:rPr>
          <w:rFonts w:ascii="仿宋_GB2312" w:eastAsia="仿宋_GB2312" w:hAnsi="仿宋_GB2312" w:cs="仿宋_GB2312" w:hint="eastAsia"/>
        </w:rPr>
        <w:t>人、</w:t>
      </w:r>
      <w:r>
        <w:rPr>
          <w:rFonts w:ascii="仿宋_GB2312" w:eastAsia="仿宋_GB2312" w:hAnsi="仿宋_GB2312" w:cs="仿宋_GB2312" w:hint="eastAsia"/>
        </w:rPr>
        <w:t>52</w:t>
      </w:r>
      <w:r>
        <w:rPr>
          <w:rFonts w:ascii="仿宋_GB2312" w:eastAsia="仿宋_GB2312" w:hAnsi="仿宋_GB2312" w:cs="仿宋_GB2312" w:hint="eastAsia"/>
        </w:rPr>
        <w:t>人。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</w:t>
      </w:r>
      <w:r>
        <w:rPr>
          <w:rFonts w:ascii="楷体" w:eastAsia="楷体" w:hAnsi="楷体" w:cs="楷体" w:hint="eastAsia"/>
        </w:rPr>
        <w:t>2</w:t>
      </w:r>
      <w:r>
        <w:rPr>
          <w:rFonts w:ascii="楷体" w:eastAsia="楷体" w:hAnsi="楷体" w:cs="楷体" w:hint="eastAsia"/>
        </w:rPr>
        <w:t>研究生导师状况</w:t>
      </w:r>
    </w:p>
    <w:p w:rsidR="00C52117" w:rsidRDefault="0063320C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本学位点具有雄厚的师资力量。现有研究生导师</w:t>
      </w:r>
      <w:r>
        <w:rPr>
          <w:rFonts w:ascii="仿宋_GB2312" w:hAnsi="仿宋_GB2312" w:cs="仿宋_GB2312" w:hint="eastAsia"/>
          <w:szCs w:val="32"/>
        </w:rPr>
        <w:t>16</w:t>
      </w:r>
      <w:r>
        <w:rPr>
          <w:rFonts w:ascii="仿宋_GB2312" w:hAnsi="仿宋_GB2312" w:cs="仿宋_GB2312" w:hint="eastAsia"/>
          <w:szCs w:val="32"/>
        </w:rPr>
        <w:t>人，其中有欧洲科学院院士等高端人才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人，具有正高职称</w:t>
      </w:r>
      <w:r>
        <w:rPr>
          <w:rFonts w:ascii="仿宋_GB2312" w:hAnsi="仿宋_GB2312" w:cs="仿宋_GB2312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人，副高职称</w:t>
      </w:r>
      <w:r>
        <w:rPr>
          <w:rFonts w:ascii="仿宋_GB2312" w:hAnsi="仿宋_GB2312" w:cs="仿宋_GB2312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人，中级职称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人，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具有博士学位，博士生导师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人。主持了国家重点研发计划专项“地面与航空植保高工效智能装备（经费</w:t>
      </w:r>
      <w:r>
        <w:rPr>
          <w:rFonts w:ascii="仿宋_GB2312" w:hAnsi="仿宋_GB2312" w:cs="仿宋_GB2312" w:hint="eastAsia"/>
          <w:szCs w:val="32"/>
        </w:rPr>
        <w:t>9600</w:t>
      </w:r>
      <w:r>
        <w:rPr>
          <w:rFonts w:ascii="仿宋_GB2312" w:hAnsi="仿宋_GB2312" w:cs="仿宋_GB2312" w:hint="eastAsia"/>
          <w:szCs w:val="32"/>
        </w:rPr>
        <w:t>万）”、广东省重点领域研发计划</w:t>
      </w:r>
      <w:proofErr w:type="gramStart"/>
      <w:r>
        <w:rPr>
          <w:rFonts w:ascii="仿宋_GB2312" w:hAnsi="仿宋_GB2312" w:cs="仿宋_GB2312" w:hint="eastAsia"/>
          <w:szCs w:val="32"/>
        </w:rPr>
        <w:t>专项等</w:t>
      </w:r>
      <w:proofErr w:type="gramEnd"/>
      <w:r>
        <w:rPr>
          <w:rFonts w:ascii="仿宋_GB2312" w:hAnsi="仿宋_GB2312" w:cs="仿宋_GB2312" w:hint="eastAsia"/>
          <w:szCs w:val="32"/>
        </w:rPr>
        <w:t>多个重大项目，总经费超过</w:t>
      </w:r>
      <w:r>
        <w:rPr>
          <w:rFonts w:ascii="仿宋_GB2312" w:hAnsi="仿宋_GB2312" w:cs="仿宋_GB2312" w:hint="eastAsia"/>
          <w:szCs w:val="32"/>
        </w:rPr>
        <w:t>1.5</w:t>
      </w:r>
      <w:r>
        <w:rPr>
          <w:rFonts w:ascii="仿宋_GB2312" w:hAnsi="仿宋_GB2312" w:cs="仿宋_GB2312" w:hint="eastAsia"/>
          <w:szCs w:val="32"/>
        </w:rPr>
        <w:t>亿元，已发表学术论文</w:t>
      </w:r>
      <w:r>
        <w:rPr>
          <w:rFonts w:ascii="仿宋_GB2312" w:hAnsi="仿宋_GB2312" w:cs="仿宋_GB2312" w:hint="eastAsia"/>
          <w:szCs w:val="32"/>
        </w:rPr>
        <w:t>470</w:t>
      </w:r>
      <w:r>
        <w:rPr>
          <w:rFonts w:ascii="仿宋_GB2312" w:hAnsi="仿宋_GB2312" w:cs="仿宋_GB2312" w:hint="eastAsia"/>
          <w:szCs w:val="32"/>
        </w:rPr>
        <w:t>余篇，其中</w:t>
      </w:r>
      <w:r>
        <w:rPr>
          <w:rFonts w:ascii="仿宋_GB2312" w:hAnsi="仿宋_GB2312" w:cs="仿宋_GB2312" w:hint="eastAsia"/>
          <w:szCs w:val="32"/>
        </w:rPr>
        <w:t>SCI(EI)</w:t>
      </w:r>
      <w:r>
        <w:rPr>
          <w:rFonts w:ascii="仿宋_GB2312" w:hAnsi="仿宋_GB2312" w:cs="仿宋_GB2312" w:hint="eastAsia"/>
          <w:szCs w:val="32"/>
        </w:rPr>
        <w:t>收录论文</w:t>
      </w:r>
      <w:r>
        <w:rPr>
          <w:rFonts w:ascii="仿宋_GB2312" w:hAnsi="仿宋_GB2312" w:cs="仿宋_GB2312" w:hint="eastAsia"/>
          <w:szCs w:val="32"/>
        </w:rPr>
        <w:t>280</w:t>
      </w:r>
      <w:r>
        <w:rPr>
          <w:rFonts w:ascii="仿宋_GB2312" w:hAnsi="仿宋_GB2312" w:cs="仿宋_GB2312" w:hint="eastAsia"/>
          <w:szCs w:val="32"/>
        </w:rPr>
        <w:t>余篇，申请专利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余项。</w:t>
      </w:r>
    </w:p>
    <w:p w:rsidR="00C52117" w:rsidRDefault="0063320C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研究生党建与思想政治教育工作</w:t>
      </w:r>
    </w:p>
    <w:p w:rsidR="00C52117" w:rsidRDefault="0063320C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加强党的政治建设，扎实开展党史学习教育，开展“党员培训班”，引导学生学习最新理论成果，提高自身素养。</w:t>
      </w:r>
    </w:p>
    <w:p w:rsidR="00C52117" w:rsidRDefault="0063320C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研究生培养相关制度及执行情况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3.1</w:t>
      </w:r>
      <w:r>
        <w:rPr>
          <w:rFonts w:ascii="楷体" w:eastAsia="楷体" w:hAnsi="楷体" w:cs="楷体" w:hint="eastAsia"/>
        </w:rPr>
        <w:t>课程建设与实施情况</w:t>
      </w:r>
    </w:p>
    <w:p w:rsidR="00C52117" w:rsidRDefault="0063320C">
      <w:r>
        <w:rPr>
          <w:rFonts w:ascii="仿宋_GB2312" w:hAnsi="仿宋_GB2312" w:cs="仿宋_GB2312" w:hint="eastAsia"/>
          <w:szCs w:val="32"/>
        </w:rPr>
        <w:t>学位点主要开设了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门课程，其中有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门必修课和</w:t>
      </w:r>
      <w:r>
        <w:rPr>
          <w:rFonts w:ascii="仿宋_GB2312" w:hAnsi="仿宋_GB2312" w:cs="仿宋_GB2312" w:hint="eastAsia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门</w:t>
      </w:r>
      <w:r>
        <w:rPr>
          <w:rFonts w:ascii="仿宋_GB2312" w:hAnsi="仿宋_GB2312" w:cs="仿宋_GB2312" w:hint="eastAsia"/>
          <w:szCs w:val="32"/>
        </w:rPr>
        <w:lastRenderedPageBreak/>
        <w:t>选修课。</w:t>
      </w:r>
    </w:p>
    <w:p w:rsidR="00C52117" w:rsidRDefault="0063320C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研究生教育改革情况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4.1</w:t>
      </w:r>
      <w:r>
        <w:rPr>
          <w:rFonts w:ascii="楷体" w:eastAsia="楷体" w:hAnsi="楷体" w:cs="楷体" w:hint="eastAsia"/>
        </w:rPr>
        <w:t>教师队伍建设</w:t>
      </w:r>
    </w:p>
    <w:p w:rsidR="00C52117" w:rsidRDefault="0063320C">
      <w:pPr>
        <w:adjustRightInd w:val="0"/>
        <w:snapToGrid w:val="0"/>
      </w:pPr>
      <w:r>
        <w:rPr>
          <w:rFonts w:ascii="仿宋_GB2312" w:hAnsi="仿宋_GB2312" w:cs="仿宋_GB2312" w:hint="eastAsia"/>
          <w:szCs w:val="32"/>
        </w:rPr>
        <w:t>学位点</w:t>
      </w:r>
      <w:r>
        <w:rPr>
          <w:rFonts w:ascii="仿宋_GB2312" w:hAnsi="仿宋_GB2312" w:cs="仿宋_GB2312" w:hint="eastAsia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年新增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位青年教师，其中突出人才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人。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4.2</w:t>
      </w:r>
      <w:r>
        <w:rPr>
          <w:rFonts w:ascii="楷体" w:eastAsia="楷体" w:hAnsi="楷体" w:cs="楷体" w:hint="eastAsia"/>
        </w:rPr>
        <w:t>科学研究</w:t>
      </w:r>
    </w:p>
    <w:p w:rsidR="00C52117" w:rsidRDefault="0063320C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在科学研究方面，目前学位点教师近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年工程技术类年均科研经费总量达到</w:t>
      </w:r>
      <w:r>
        <w:rPr>
          <w:rFonts w:ascii="仿宋_GB2312" w:hAnsi="仿宋_GB2312" w:cs="仿宋_GB2312" w:hint="eastAsia"/>
          <w:szCs w:val="32"/>
        </w:rPr>
        <w:t>3184.08</w:t>
      </w:r>
      <w:r>
        <w:rPr>
          <w:rFonts w:ascii="仿宋_GB2312" w:hAnsi="仿宋_GB2312" w:cs="仿宋_GB2312" w:hint="eastAsia"/>
          <w:szCs w:val="32"/>
        </w:rPr>
        <w:t>万元，其中</w:t>
      </w:r>
      <w:r>
        <w:rPr>
          <w:rFonts w:ascii="仿宋_GB2312" w:hAnsi="仿宋_GB2312" w:cs="仿宋_GB2312" w:hint="eastAsia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年度本学位</w:t>
      </w:r>
      <w:proofErr w:type="gramStart"/>
      <w:r>
        <w:rPr>
          <w:rFonts w:ascii="仿宋_GB2312" w:hAnsi="仿宋_GB2312" w:cs="仿宋_GB2312" w:hint="eastAsia"/>
          <w:szCs w:val="32"/>
        </w:rPr>
        <w:t>点获批国家</w:t>
      </w:r>
      <w:proofErr w:type="gramEnd"/>
      <w:r>
        <w:rPr>
          <w:rFonts w:ascii="仿宋_GB2312" w:hAnsi="仿宋_GB2312" w:cs="仿宋_GB2312" w:hint="eastAsia"/>
          <w:szCs w:val="32"/>
        </w:rPr>
        <w:t>自然科学基金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项，其中面</w:t>
      </w: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上项目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项，青年基金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项。省部级及以上纵向科研经费所占比例达到</w:t>
      </w:r>
      <w:r>
        <w:rPr>
          <w:rFonts w:ascii="仿宋_GB2312" w:hAnsi="仿宋_GB2312" w:cs="仿宋_GB2312" w:hint="eastAsia"/>
          <w:szCs w:val="32"/>
        </w:rPr>
        <w:t>95%</w:t>
      </w:r>
      <w:r>
        <w:rPr>
          <w:rFonts w:ascii="仿宋_GB2312" w:hAnsi="仿宋_GB2312" w:cs="仿宋_GB2312" w:hint="eastAsia"/>
          <w:szCs w:val="32"/>
        </w:rPr>
        <w:t>以上，其中包括，国家重点研发计划项目、广东省重点领</w:t>
      </w:r>
      <w:r>
        <w:rPr>
          <w:rFonts w:ascii="仿宋_GB2312" w:hAnsi="仿宋_GB2312" w:cs="仿宋_GB2312" w:hint="eastAsia"/>
          <w:szCs w:val="32"/>
        </w:rPr>
        <w:t>域研发计划项目、广州市重点研发计划项目等，并取得了一系列高水平科研成果，其中包括大北农科技奖、中国农业科学院科技成果奖、广东省科技合作奖，广东省科学技术奖二等奖等，在人工智能最顶级期刊</w:t>
      </w:r>
      <w:r>
        <w:rPr>
          <w:rFonts w:ascii="仿宋_GB2312" w:hAnsi="仿宋_GB2312" w:cs="仿宋_GB2312" w:hint="eastAsia"/>
          <w:szCs w:val="32"/>
        </w:rPr>
        <w:t>TPAMI</w:t>
      </w:r>
      <w:r>
        <w:rPr>
          <w:rFonts w:ascii="仿宋_GB2312" w:hAnsi="仿宋_GB2312" w:cs="仿宋_GB2312" w:hint="eastAsia"/>
          <w:szCs w:val="32"/>
        </w:rPr>
        <w:t>发表论文（期刊影响因子为</w:t>
      </w:r>
      <w:r>
        <w:rPr>
          <w:rFonts w:ascii="仿宋_GB2312" w:hAnsi="仿宋_GB2312" w:cs="仿宋_GB2312" w:hint="eastAsia"/>
          <w:szCs w:val="32"/>
        </w:rPr>
        <w:t>24.31</w:t>
      </w:r>
      <w:r>
        <w:rPr>
          <w:rFonts w:ascii="仿宋_GB2312" w:hAnsi="仿宋_GB2312" w:cs="仿宋_GB2312" w:hint="eastAsia"/>
          <w:szCs w:val="32"/>
        </w:rPr>
        <w:t>），在模式识别领域的多个视觉识别任务中达到国际最高精度等。</w:t>
      </w:r>
      <w:r>
        <w:rPr>
          <w:rFonts w:cs="Times New Roman" w:hint="eastAsia"/>
          <w:szCs w:val="32"/>
        </w:rPr>
        <w:t xml:space="preserve"> </w:t>
      </w:r>
      <w:r>
        <w:rPr>
          <w:rFonts w:cs="Times New Roman"/>
          <w:szCs w:val="32"/>
        </w:rPr>
        <w:t>在农业工程领域</w:t>
      </w:r>
      <w:r>
        <w:rPr>
          <w:rFonts w:cs="Times New Roman"/>
          <w:szCs w:val="32"/>
        </w:rPr>
        <w:t>Top</w:t>
      </w:r>
      <w:r>
        <w:rPr>
          <w:rFonts w:cs="Times New Roman"/>
          <w:szCs w:val="32"/>
        </w:rPr>
        <w:t>期刊</w:t>
      </w:r>
      <w:r>
        <w:rPr>
          <w:rFonts w:cs="Times New Roman"/>
          <w:szCs w:val="32"/>
        </w:rPr>
        <w:t xml:space="preserve">computers and electronics in Agriculture </w:t>
      </w:r>
      <w:r>
        <w:rPr>
          <w:rFonts w:cs="Times New Roman"/>
          <w:szCs w:val="32"/>
        </w:rPr>
        <w:t>发表了权威论文</w:t>
      </w:r>
      <w:r>
        <w:rPr>
          <w:rFonts w:cs="Times New Roman" w:hint="eastAsia"/>
          <w:szCs w:val="32"/>
        </w:rPr>
        <w:t>，</w:t>
      </w:r>
      <w:r>
        <w:rPr>
          <w:rFonts w:cs="Times New Roman"/>
          <w:szCs w:val="32"/>
        </w:rPr>
        <w:t>该论文应用</w:t>
      </w:r>
      <w:r>
        <w:rPr>
          <w:rFonts w:cs="Times New Roman" w:hint="eastAsia"/>
          <w:szCs w:val="32"/>
        </w:rPr>
        <w:t>G</w:t>
      </w:r>
      <w:r>
        <w:rPr>
          <w:rFonts w:cs="Times New Roman"/>
          <w:szCs w:val="32"/>
        </w:rPr>
        <w:t>PT</w:t>
      </w:r>
      <w:r>
        <w:rPr>
          <w:rFonts w:cs="Times New Roman" w:hint="eastAsia"/>
          <w:szCs w:val="32"/>
        </w:rPr>
        <w:t>-</w:t>
      </w:r>
      <w:r>
        <w:rPr>
          <w:rFonts w:cs="Times New Roman"/>
          <w:szCs w:val="32"/>
        </w:rPr>
        <w:t>4</w:t>
      </w:r>
      <w:r>
        <w:rPr>
          <w:rFonts w:cs="Times New Roman"/>
          <w:szCs w:val="32"/>
        </w:rPr>
        <w:t>辅助农业图像进行作物病因以及疾病诊断并取得成效</w:t>
      </w:r>
      <w:r>
        <w:rPr>
          <w:rFonts w:cs="Times New Roman" w:hint="eastAsia"/>
          <w:szCs w:val="32"/>
        </w:rPr>
        <w:t>。此外，在农林科学</w:t>
      </w:r>
      <w:r>
        <w:rPr>
          <w:rFonts w:cs="Times New Roman" w:hint="eastAsia"/>
          <w:szCs w:val="32"/>
        </w:rPr>
        <w:t>TOP</w:t>
      </w:r>
      <w:r>
        <w:rPr>
          <w:rFonts w:cs="Times New Roman" w:hint="eastAsia"/>
          <w:szCs w:val="32"/>
        </w:rPr>
        <w:t>期刊</w:t>
      </w:r>
      <w:r>
        <w:rPr>
          <w:rFonts w:cs="Times New Roman" w:hint="eastAsia"/>
          <w:szCs w:val="32"/>
        </w:rPr>
        <w:t>LWT-</w:t>
      </w:r>
      <w:r>
        <w:rPr>
          <w:rFonts w:cs="Times New Roman" w:hint="eastAsia"/>
          <w:szCs w:val="32"/>
        </w:rPr>
        <w:t>food science and technology</w:t>
      </w:r>
      <w:r>
        <w:rPr>
          <w:rFonts w:cs="Times New Roman" w:hint="eastAsia"/>
          <w:szCs w:val="32"/>
        </w:rPr>
        <w:t>也发表了论文，该期刊影响因子为</w:t>
      </w:r>
      <w:r>
        <w:rPr>
          <w:rFonts w:cs="Times New Roman" w:hint="eastAsia"/>
          <w:szCs w:val="32"/>
        </w:rPr>
        <w:t>6.0</w:t>
      </w:r>
      <w:r>
        <w:rPr>
          <w:rFonts w:cs="Times New Roman" w:hint="eastAsia"/>
          <w:szCs w:val="32"/>
        </w:rPr>
        <w:t>，为中科院工程技术</w:t>
      </w:r>
      <w:r>
        <w:rPr>
          <w:rFonts w:cs="Times New Roman" w:hint="eastAsia"/>
          <w:szCs w:val="32"/>
        </w:rPr>
        <w:t>1</w:t>
      </w:r>
      <w:r>
        <w:rPr>
          <w:rFonts w:cs="Times New Roman" w:hint="eastAsia"/>
          <w:szCs w:val="32"/>
        </w:rPr>
        <w:t>区期刊。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4.3</w:t>
      </w:r>
      <w:r>
        <w:rPr>
          <w:rFonts w:ascii="楷体" w:eastAsia="楷体" w:hAnsi="楷体" w:cs="楷体" w:hint="eastAsia"/>
        </w:rPr>
        <w:t>国际合作交流等方面的改革创新情况</w:t>
      </w:r>
    </w:p>
    <w:p w:rsidR="00C52117" w:rsidRDefault="0063320C">
      <w:r>
        <w:rPr>
          <w:rFonts w:ascii="仿宋_GB2312" w:hAnsi="仿宋_GB2312" w:cs="仿宋_GB2312" w:hint="eastAsia"/>
          <w:szCs w:val="32"/>
        </w:rPr>
        <w:t>学位点教师积极参加国际合作交流。兰玉彬教授参加首届中国</w:t>
      </w:r>
      <w:r>
        <w:rPr>
          <w:rFonts w:ascii="仿宋_GB2312" w:hAnsi="仿宋_GB2312" w:cs="仿宋_GB2312" w:hint="eastAsia"/>
          <w:szCs w:val="32"/>
        </w:rPr>
        <w:t>-</w:t>
      </w:r>
      <w:r>
        <w:rPr>
          <w:rFonts w:ascii="仿宋_GB2312" w:hAnsi="仿宋_GB2312" w:cs="仿宋_GB2312" w:hint="eastAsia"/>
          <w:szCs w:val="32"/>
        </w:rPr>
        <w:t>中亚农业科技创新与合作国际研讨会并</w:t>
      </w:r>
      <w:proofErr w:type="gramStart"/>
      <w:r>
        <w:rPr>
          <w:rFonts w:ascii="仿宋_GB2312" w:hAnsi="仿宋_GB2312" w:cs="仿宋_GB2312" w:hint="eastAsia"/>
          <w:szCs w:val="32"/>
        </w:rPr>
        <w:t>作主</w:t>
      </w:r>
      <w:proofErr w:type="gramEnd"/>
      <w:r>
        <w:rPr>
          <w:rFonts w:ascii="仿宋_GB2312" w:hAnsi="仿宋_GB2312" w:cs="仿宋_GB2312" w:hint="eastAsia"/>
          <w:szCs w:val="32"/>
        </w:rPr>
        <w:t>题报告。</w:t>
      </w:r>
      <w:r>
        <w:rPr>
          <w:rFonts w:ascii="仿宋_GB2312" w:hAnsi="仿宋_GB2312" w:cs="仿宋_GB2312" w:hint="eastAsia"/>
          <w:szCs w:val="32"/>
        </w:rPr>
        <w:lastRenderedPageBreak/>
        <w:t>陈鹏超副教授作为中国研究同行代表前往法国参加第</w:t>
      </w:r>
      <w:r>
        <w:rPr>
          <w:rFonts w:ascii="仿宋_GB2312" w:hAnsi="仿宋_GB2312" w:cs="仿宋_GB2312" w:hint="eastAsia"/>
          <w:szCs w:val="32"/>
        </w:rPr>
        <w:t>16</w:t>
      </w:r>
      <w:r>
        <w:rPr>
          <w:rFonts w:ascii="仿宋_GB2312" w:hAnsi="仿宋_GB2312" w:cs="仿宋_GB2312" w:hint="eastAsia"/>
          <w:szCs w:val="32"/>
        </w:rPr>
        <w:t>届欧洲果树精准喷施技术学术研讨会。</w:t>
      </w:r>
      <w:r>
        <w:rPr>
          <w:rFonts w:hint="eastAsia"/>
        </w:rPr>
        <w:t>国家精准农业航空施药技术国际联合中心接待了厄瓜多尔思</w:t>
      </w:r>
      <w:proofErr w:type="gramStart"/>
      <w:r>
        <w:rPr>
          <w:rFonts w:hint="eastAsia"/>
        </w:rPr>
        <w:t>邈</w:t>
      </w:r>
      <w:proofErr w:type="gramEnd"/>
      <w:r>
        <w:rPr>
          <w:rFonts w:hint="eastAsia"/>
        </w:rPr>
        <w:t>维华国际学校代表团的</w:t>
      </w:r>
      <w:r>
        <w:rPr>
          <w:rFonts w:hint="eastAsia"/>
        </w:rPr>
        <w:t>28</w:t>
      </w:r>
      <w:r>
        <w:rPr>
          <w:rFonts w:hint="eastAsia"/>
        </w:rPr>
        <w:t>位师生，学位点教师分别对植保无人机在中国的研究和发展进行介绍，并播放中心科研情况介绍视频</w:t>
      </w:r>
      <w:r>
        <w:rPr>
          <w:rFonts w:hint="eastAsia"/>
        </w:rPr>
        <w:t>。国际精准农业航空施药中心还在</w:t>
      </w:r>
      <w:r>
        <w:rPr>
          <w:rFonts w:hint="eastAsia"/>
        </w:rPr>
        <w:t>2</w:t>
      </w:r>
      <w:r>
        <w:t>023</w:t>
      </w:r>
      <w:r>
        <w:t>年</w:t>
      </w:r>
      <w:r>
        <w:rPr>
          <w:rFonts w:hint="eastAsia"/>
        </w:rPr>
        <w:t>6</w:t>
      </w:r>
      <w:r>
        <w:rPr>
          <w:rFonts w:hint="eastAsia"/>
        </w:rPr>
        <w:t>月份在深圳举办了第十届国际精准农业航空会议。此外，兰玉彬教授在</w:t>
      </w:r>
      <w:r>
        <w:rPr>
          <w:rFonts w:hint="eastAsia"/>
        </w:rPr>
        <w:t>2</w:t>
      </w:r>
      <w:r>
        <w:t>023</w:t>
      </w:r>
      <w:r>
        <w:t>年</w:t>
      </w:r>
      <w:r>
        <w:rPr>
          <w:rFonts w:hint="eastAsia"/>
        </w:rPr>
        <w:t>3</w:t>
      </w:r>
      <w:r>
        <w:rPr>
          <w:rFonts w:hint="eastAsia"/>
        </w:rPr>
        <w:t>月份当选了</w:t>
      </w:r>
      <w:proofErr w:type="gramStart"/>
      <w:r>
        <w:rPr>
          <w:rFonts w:hint="eastAsia"/>
        </w:rPr>
        <w:t>南粤侨创会</w:t>
      </w:r>
      <w:proofErr w:type="gramEnd"/>
      <w:r>
        <w:rPr>
          <w:rFonts w:hint="eastAsia"/>
        </w:rPr>
        <w:t>荣誉主席。</w:t>
      </w:r>
    </w:p>
    <w:p w:rsidR="00C52117" w:rsidRDefault="0063320C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教育质量评估与分析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5.1</w:t>
      </w:r>
      <w:r>
        <w:rPr>
          <w:rFonts w:ascii="楷体" w:eastAsia="楷体" w:hAnsi="楷体" w:cs="楷体" w:hint="eastAsia"/>
        </w:rPr>
        <w:t>学科自我评估进展及问题分析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仿宋_GB2312" w:hAnsi="楷体" w:cs="楷体"/>
        </w:rPr>
      </w:pPr>
      <w:r>
        <w:rPr>
          <w:rFonts w:ascii="仿宋_GB2312" w:eastAsia="仿宋_GB2312" w:hAnsi="仿宋_GB2312" w:cs="仿宋_GB2312" w:hint="eastAsia"/>
        </w:rPr>
        <w:t>本学位点在研究生培养、科学研究等方面均取得了优异的成绩。存在的问题在于部分研究生科研进展偏慢，需要加强一对一指导。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5.2</w:t>
      </w:r>
      <w:r>
        <w:rPr>
          <w:rFonts w:ascii="楷体" w:eastAsia="楷体" w:hAnsi="楷体" w:cs="楷体" w:hint="eastAsia"/>
        </w:rPr>
        <w:t>学位论文抽检情况及问题分析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因本学位点尚未有毕业研究生，故未进行学位论文抽检。</w:t>
      </w:r>
    </w:p>
    <w:p w:rsidR="00C52117" w:rsidRDefault="0063320C">
      <w:pPr>
        <w:numPr>
          <w:ilvl w:val="0"/>
          <w:numId w:val="1"/>
        </w:numPr>
        <w:adjustRightInd w:val="0"/>
        <w:snapToGrid w:val="0"/>
      </w:pPr>
      <w:r>
        <w:rPr>
          <w:rFonts w:ascii="黑体" w:eastAsia="黑体" w:hAnsi="黑体" w:cs="黑体" w:hint="eastAsia"/>
          <w:szCs w:val="32"/>
        </w:rPr>
        <w:t>改进措施</w:t>
      </w:r>
    </w:p>
    <w:p w:rsidR="00C52117" w:rsidRDefault="0063320C">
      <w:pPr>
        <w:pStyle w:val="3"/>
        <w:adjustRightInd w:val="0"/>
        <w:snapToGrid w:val="0"/>
        <w:spacing w:beforeLines="0" w:before="0" w:afterLines="0" w:after="0" w:line="576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邀请国内外知名专家进行交流，以开阔师生的学术视野。</w:t>
      </w:r>
    </w:p>
    <w:sectPr w:rsidR="00C52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0C" w:rsidRDefault="0063320C">
      <w:pPr>
        <w:spacing w:line="240" w:lineRule="auto"/>
      </w:pPr>
      <w:r>
        <w:separator/>
      </w:r>
    </w:p>
  </w:endnote>
  <w:endnote w:type="continuationSeparator" w:id="0">
    <w:p w:rsidR="0063320C" w:rsidRDefault="00633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17" w:rsidRDefault="00C5211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17" w:rsidRDefault="00C5211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17" w:rsidRDefault="00C5211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0C" w:rsidRDefault="0063320C">
      <w:pPr>
        <w:spacing w:line="240" w:lineRule="auto"/>
      </w:pPr>
      <w:r>
        <w:separator/>
      </w:r>
    </w:p>
  </w:footnote>
  <w:footnote w:type="continuationSeparator" w:id="0">
    <w:p w:rsidR="0063320C" w:rsidRDefault="00633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17" w:rsidRDefault="00C5211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17" w:rsidRDefault="00C5211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17" w:rsidRDefault="00C5211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FBA99"/>
    <w:multiLevelType w:val="singleLevel"/>
    <w:tmpl w:val="B4AFBA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Zjk0YTkyNmI2NWY2YTg0ODFkZGE4NGIwYWQ3OTMifQ=="/>
  </w:docVars>
  <w:rsids>
    <w:rsidRoot w:val="738E74FF"/>
    <w:rsid w:val="0000716D"/>
    <w:rsid w:val="00065623"/>
    <w:rsid w:val="000E6A1B"/>
    <w:rsid w:val="001143DA"/>
    <w:rsid w:val="003A68CB"/>
    <w:rsid w:val="00441105"/>
    <w:rsid w:val="00443EAD"/>
    <w:rsid w:val="004B15EB"/>
    <w:rsid w:val="005A5671"/>
    <w:rsid w:val="0063320C"/>
    <w:rsid w:val="006344E1"/>
    <w:rsid w:val="006B3A89"/>
    <w:rsid w:val="007201A6"/>
    <w:rsid w:val="00766428"/>
    <w:rsid w:val="008004EF"/>
    <w:rsid w:val="00832B17"/>
    <w:rsid w:val="008772B4"/>
    <w:rsid w:val="008D7343"/>
    <w:rsid w:val="00937E3E"/>
    <w:rsid w:val="009E5347"/>
    <w:rsid w:val="00A5408D"/>
    <w:rsid w:val="00A8316B"/>
    <w:rsid w:val="00C52117"/>
    <w:rsid w:val="00C565C4"/>
    <w:rsid w:val="00C84172"/>
    <w:rsid w:val="00CC2E7C"/>
    <w:rsid w:val="00E41582"/>
    <w:rsid w:val="00E55A85"/>
    <w:rsid w:val="00EE0405"/>
    <w:rsid w:val="00EE3E7C"/>
    <w:rsid w:val="00F02D3B"/>
    <w:rsid w:val="01825879"/>
    <w:rsid w:val="024261A6"/>
    <w:rsid w:val="025A529E"/>
    <w:rsid w:val="02A824AD"/>
    <w:rsid w:val="03491E62"/>
    <w:rsid w:val="03914CEF"/>
    <w:rsid w:val="039C4B34"/>
    <w:rsid w:val="03AA4003"/>
    <w:rsid w:val="03E80687"/>
    <w:rsid w:val="04506958"/>
    <w:rsid w:val="04F33787"/>
    <w:rsid w:val="054D733B"/>
    <w:rsid w:val="06304C93"/>
    <w:rsid w:val="065A3ABE"/>
    <w:rsid w:val="067A5F0E"/>
    <w:rsid w:val="068648B3"/>
    <w:rsid w:val="07A86AAB"/>
    <w:rsid w:val="081303C8"/>
    <w:rsid w:val="0913264A"/>
    <w:rsid w:val="093D3223"/>
    <w:rsid w:val="097A7FD3"/>
    <w:rsid w:val="09DB4F16"/>
    <w:rsid w:val="0A4725AB"/>
    <w:rsid w:val="0AA95014"/>
    <w:rsid w:val="0B212DFC"/>
    <w:rsid w:val="0B7E024F"/>
    <w:rsid w:val="0C55612E"/>
    <w:rsid w:val="0C5A541C"/>
    <w:rsid w:val="0C7B02EA"/>
    <w:rsid w:val="0CE57E5A"/>
    <w:rsid w:val="0D200E92"/>
    <w:rsid w:val="0D892EDB"/>
    <w:rsid w:val="0DF742E8"/>
    <w:rsid w:val="0E0C4F35"/>
    <w:rsid w:val="0E1704E7"/>
    <w:rsid w:val="0E87741A"/>
    <w:rsid w:val="0E963B01"/>
    <w:rsid w:val="0EBB3A12"/>
    <w:rsid w:val="0F16079E"/>
    <w:rsid w:val="0F9067A2"/>
    <w:rsid w:val="0FBC30F4"/>
    <w:rsid w:val="0FD85A54"/>
    <w:rsid w:val="104A6951"/>
    <w:rsid w:val="10C2298C"/>
    <w:rsid w:val="11447845"/>
    <w:rsid w:val="11916802"/>
    <w:rsid w:val="11940494"/>
    <w:rsid w:val="11A77DD3"/>
    <w:rsid w:val="13780865"/>
    <w:rsid w:val="13CC1D73"/>
    <w:rsid w:val="14223741"/>
    <w:rsid w:val="14B24AC5"/>
    <w:rsid w:val="14CC382E"/>
    <w:rsid w:val="152710DE"/>
    <w:rsid w:val="15B91E83"/>
    <w:rsid w:val="15E11B06"/>
    <w:rsid w:val="15E213DA"/>
    <w:rsid w:val="15EE5FD1"/>
    <w:rsid w:val="1618304E"/>
    <w:rsid w:val="167D1103"/>
    <w:rsid w:val="17487963"/>
    <w:rsid w:val="17555BDC"/>
    <w:rsid w:val="17604CAC"/>
    <w:rsid w:val="17D11706"/>
    <w:rsid w:val="186D58D3"/>
    <w:rsid w:val="1A244A84"/>
    <w:rsid w:val="1A345F7C"/>
    <w:rsid w:val="1CB25FAA"/>
    <w:rsid w:val="1D0E253D"/>
    <w:rsid w:val="1ED73055"/>
    <w:rsid w:val="1F024FA1"/>
    <w:rsid w:val="1F3233D2"/>
    <w:rsid w:val="1F4F020A"/>
    <w:rsid w:val="204A474C"/>
    <w:rsid w:val="20DC5098"/>
    <w:rsid w:val="210303E4"/>
    <w:rsid w:val="217D46AD"/>
    <w:rsid w:val="21E60C46"/>
    <w:rsid w:val="22851A6B"/>
    <w:rsid w:val="235C6C70"/>
    <w:rsid w:val="23EA712D"/>
    <w:rsid w:val="23EE53EE"/>
    <w:rsid w:val="24125580"/>
    <w:rsid w:val="256E1EE1"/>
    <w:rsid w:val="257B0F03"/>
    <w:rsid w:val="267E514F"/>
    <w:rsid w:val="268F115B"/>
    <w:rsid w:val="28BE1833"/>
    <w:rsid w:val="29161D53"/>
    <w:rsid w:val="293D309F"/>
    <w:rsid w:val="29910CF5"/>
    <w:rsid w:val="2A336250"/>
    <w:rsid w:val="2A9E191C"/>
    <w:rsid w:val="2AFB6D6E"/>
    <w:rsid w:val="2B3D0FD4"/>
    <w:rsid w:val="2B632B65"/>
    <w:rsid w:val="2BB331A5"/>
    <w:rsid w:val="2BE21CDC"/>
    <w:rsid w:val="2C271DE5"/>
    <w:rsid w:val="2C4B5AD3"/>
    <w:rsid w:val="2C536736"/>
    <w:rsid w:val="2D4F15F3"/>
    <w:rsid w:val="2E150D8F"/>
    <w:rsid w:val="2E33681F"/>
    <w:rsid w:val="2E56075F"/>
    <w:rsid w:val="2E933762"/>
    <w:rsid w:val="2EBD433B"/>
    <w:rsid w:val="2EC67693"/>
    <w:rsid w:val="2EC851B9"/>
    <w:rsid w:val="2F2148C9"/>
    <w:rsid w:val="2F324D29"/>
    <w:rsid w:val="2F356EAA"/>
    <w:rsid w:val="2F6F1AD9"/>
    <w:rsid w:val="2FA21EAE"/>
    <w:rsid w:val="2FC516F9"/>
    <w:rsid w:val="2FE222AB"/>
    <w:rsid w:val="30A05CC2"/>
    <w:rsid w:val="30B874AF"/>
    <w:rsid w:val="30D2231F"/>
    <w:rsid w:val="31886E82"/>
    <w:rsid w:val="31B148E3"/>
    <w:rsid w:val="31B232EA"/>
    <w:rsid w:val="31C51E84"/>
    <w:rsid w:val="3219153A"/>
    <w:rsid w:val="329D4BAF"/>
    <w:rsid w:val="339715FE"/>
    <w:rsid w:val="33AA7583"/>
    <w:rsid w:val="343A6BED"/>
    <w:rsid w:val="35327830"/>
    <w:rsid w:val="35466E38"/>
    <w:rsid w:val="364610BA"/>
    <w:rsid w:val="36C47A0C"/>
    <w:rsid w:val="37DC7F27"/>
    <w:rsid w:val="380F20AB"/>
    <w:rsid w:val="3828316D"/>
    <w:rsid w:val="383C2774"/>
    <w:rsid w:val="38726196"/>
    <w:rsid w:val="38934A8A"/>
    <w:rsid w:val="39445D84"/>
    <w:rsid w:val="39A46823"/>
    <w:rsid w:val="39DA2245"/>
    <w:rsid w:val="3AB111F7"/>
    <w:rsid w:val="3BB16FD5"/>
    <w:rsid w:val="3C601127"/>
    <w:rsid w:val="3C6F00B4"/>
    <w:rsid w:val="3D0D2931"/>
    <w:rsid w:val="3D3D111D"/>
    <w:rsid w:val="3DD5344F"/>
    <w:rsid w:val="3E42660A"/>
    <w:rsid w:val="3ED25BE0"/>
    <w:rsid w:val="3EE85004"/>
    <w:rsid w:val="3EF45B57"/>
    <w:rsid w:val="3FDB0AC5"/>
    <w:rsid w:val="40095632"/>
    <w:rsid w:val="40503261"/>
    <w:rsid w:val="40646D0C"/>
    <w:rsid w:val="410858E9"/>
    <w:rsid w:val="422A74B5"/>
    <w:rsid w:val="42440BA3"/>
    <w:rsid w:val="42F67418"/>
    <w:rsid w:val="43505326"/>
    <w:rsid w:val="43D9531B"/>
    <w:rsid w:val="442962A2"/>
    <w:rsid w:val="44A41DCD"/>
    <w:rsid w:val="44AE5D98"/>
    <w:rsid w:val="44C46F12"/>
    <w:rsid w:val="44CB0816"/>
    <w:rsid w:val="45C1250B"/>
    <w:rsid w:val="46792A11"/>
    <w:rsid w:val="47743CD8"/>
    <w:rsid w:val="487321E2"/>
    <w:rsid w:val="493D00FA"/>
    <w:rsid w:val="495D254A"/>
    <w:rsid w:val="49746212"/>
    <w:rsid w:val="497A40B6"/>
    <w:rsid w:val="4981448B"/>
    <w:rsid w:val="4A225C6E"/>
    <w:rsid w:val="4A631DE2"/>
    <w:rsid w:val="4ADD3943"/>
    <w:rsid w:val="4B6904C0"/>
    <w:rsid w:val="4BC845F3"/>
    <w:rsid w:val="4C177328"/>
    <w:rsid w:val="4C520360"/>
    <w:rsid w:val="4CAA3CF8"/>
    <w:rsid w:val="4CE25F50"/>
    <w:rsid w:val="4DE33966"/>
    <w:rsid w:val="4E047438"/>
    <w:rsid w:val="4EBC2D80"/>
    <w:rsid w:val="4F5A1A06"/>
    <w:rsid w:val="4F675ED1"/>
    <w:rsid w:val="4F7800DE"/>
    <w:rsid w:val="4FD277EE"/>
    <w:rsid w:val="4FE45773"/>
    <w:rsid w:val="50666188"/>
    <w:rsid w:val="51093901"/>
    <w:rsid w:val="514A5AAA"/>
    <w:rsid w:val="51736DAF"/>
    <w:rsid w:val="51E41A5B"/>
    <w:rsid w:val="52701540"/>
    <w:rsid w:val="52AD62F0"/>
    <w:rsid w:val="52B753C1"/>
    <w:rsid w:val="52B96A43"/>
    <w:rsid w:val="533D58C6"/>
    <w:rsid w:val="53FF492A"/>
    <w:rsid w:val="54481A38"/>
    <w:rsid w:val="55012924"/>
    <w:rsid w:val="55197C6D"/>
    <w:rsid w:val="557B4484"/>
    <w:rsid w:val="559B2D78"/>
    <w:rsid w:val="55AB7C2C"/>
    <w:rsid w:val="55B856D8"/>
    <w:rsid w:val="563B3C13"/>
    <w:rsid w:val="565F7902"/>
    <w:rsid w:val="574A6804"/>
    <w:rsid w:val="57C9597B"/>
    <w:rsid w:val="58100C8D"/>
    <w:rsid w:val="58B77EC9"/>
    <w:rsid w:val="58DF4D2A"/>
    <w:rsid w:val="597564CE"/>
    <w:rsid w:val="599A5BCC"/>
    <w:rsid w:val="59A57D21"/>
    <w:rsid w:val="59ED3476"/>
    <w:rsid w:val="5AAC584A"/>
    <w:rsid w:val="5AE42ACB"/>
    <w:rsid w:val="5B323837"/>
    <w:rsid w:val="5CCE57E1"/>
    <w:rsid w:val="5D423AD9"/>
    <w:rsid w:val="5D813C93"/>
    <w:rsid w:val="5E6C52B2"/>
    <w:rsid w:val="5FDE3F8D"/>
    <w:rsid w:val="610D4B28"/>
    <w:rsid w:val="618B5A4F"/>
    <w:rsid w:val="61E11B13"/>
    <w:rsid w:val="6243681B"/>
    <w:rsid w:val="63F35B2D"/>
    <w:rsid w:val="64626060"/>
    <w:rsid w:val="64CF20F6"/>
    <w:rsid w:val="65177E14"/>
    <w:rsid w:val="659A2704"/>
    <w:rsid w:val="65B5431D"/>
    <w:rsid w:val="65EB11B2"/>
    <w:rsid w:val="660E6C4E"/>
    <w:rsid w:val="662326FA"/>
    <w:rsid w:val="662D17CA"/>
    <w:rsid w:val="66A15D14"/>
    <w:rsid w:val="66FD119D"/>
    <w:rsid w:val="6726419D"/>
    <w:rsid w:val="67A7735B"/>
    <w:rsid w:val="689D746F"/>
    <w:rsid w:val="68F71C1C"/>
    <w:rsid w:val="694A61EF"/>
    <w:rsid w:val="694D5CE0"/>
    <w:rsid w:val="698A0CE2"/>
    <w:rsid w:val="699D0A15"/>
    <w:rsid w:val="6A301889"/>
    <w:rsid w:val="6A4B221F"/>
    <w:rsid w:val="6A745C1A"/>
    <w:rsid w:val="6A885221"/>
    <w:rsid w:val="6AF85E1C"/>
    <w:rsid w:val="6B1035EF"/>
    <w:rsid w:val="6B741C4A"/>
    <w:rsid w:val="6BAF2C82"/>
    <w:rsid w:val="6BEE37AA"/>
    <w:rsid w:val="6C810354"/>
    <w:rsid w:val="6C8639E2"/>
    <w:rsid w:val="6CA607CB"/>
    <w:rsid w:val="6CE150BD"/>
    <w:rsid w:val="6D1C7EA3"/>
    <w:rsid w:val="6D6B4E73"/>
    <w:rsid w:val="6DC5678C"/>
    <w:rsid w:val="6F3941F6"/>
    <w:rsid w:val="6FC46BA4"/>
    <w:rsid w:val="706C1141"/>
    <w:rsid w:val="70871AD7"/>
    <w:rsid w:val="70FF1E62"/>
    <w:rsid w:val="72F21DD2"/>
    <w:rsid w:val="73840550"/>
    <w:rsid w:val="738E74FF"/>
    <w:rsid w:val="73D74B24"/>
    <w:rsid w:val="74275AAB"/>
    <w:rsid w:val="74842EFD"/>
    <w:rsid w:val="74934EEE"/>
    <w:rsid w:val="74D13C69"/>
    <w:rsid w:val="74F00593"/>
    <w:rsid w:val="75A4749B"/>
    <w:rsid w:val="75AF5D58"/>
    <w:rsid w:val="76592141"/>
    <w:rsid w:val="76684159"/>
    <w:rsid w:val="7691545E"/>
    <w:rsid w:val="76BD6253"/>
    <w:rsid w:val="76DA5057"/>
    <w:rsid w:val="774C5829"/>
    <w:rsid w:val="77BA6C36"/>
    <w:rsid w:val="77D00208"/>
    <w:rsid w:val="786848E4"/>
    <w:rsid w:val="788A2AAC"/>
    <w:rsid w:val="78B90C9C"/>
    <w:rsid w:val="78D6184E"/>
    <w:rsid w:val="78FB12B4"/>
    <w:rsid w:val="79297BCF"/>
    <w:rsid w:val="79334EF2"/>
    <w:rsid w:val="795A422D"/>
    <w:rsid w:val="797E123F"/>
    <w:rsid w:val="799C1155"/>
    <w:rsid w:val="79CB6ED9"/>
    <w:rsid w:val="7B474C85"/>
    <w:rsid w:val="7B4909FD"/>
    <w:rsid w:val="7B4927AB"/>
    <w:rsid w:val="7DC10D1E"/>
    <w:rsid w:val="7E0317F9"/>
    <w:rsid w:val="7E0B01EB"/>
    <w:rsid w:val="7E464D80"/>
    <w:rsid w:val="7E5A6A7D"/>
    <w:rsid w:val="7E977CD1"/>
    <w:rsid w:val="7EC363D0"/>
    <w:rsid w:val="7EFB3DBC"/>
    <w:rsid w:val="7F1255AA"/>
    <w:rsid w:val="7F17496E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46F82"/>
  <w15:docId w15:val="{B8EB6CB9-1159-46EB-896D-E0B26020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spacing w:line="576" w:lineRule="exact"/>
      <w:ind w:firstLineChars="200" w:firstLine="640"/>
      <w:jc w:val="both"/>
    </w:pPr>
    <w:rPr>
      <w:rFonts w:eastAsia="仿宋_GB2312" w:cstheme="minorBidi"/>
      <w:kern w:val="2"/>
      <w:sz w:val="32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 w:line="240" w:lineRule="auto"/>
      <w:outlineLvl w:val="2"/>
    </w:pPr>
    <w:rPr>
      <w:rFonts w:eastAsia="方正仿宋简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99"/>
    <w:qFormat/>
    <w:pPr>
      <w:ind w:firstLine="420"/>
    </w:pPr>
  </w:style>
  <w:style w:type="character" w:customStyle="1" w:styleId="a6">
    <w:name w:val="页眉 字符"/>
    <w:basedOn w:val="a0"/>
    <w:link w:val="a5"/>
    <w:qFormat/>
    <w:rPr>
      <w:rFonts w:eastAsia="仿宋_GB2312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004E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8ADD-4F0E-45F8-ADA9-45B8A843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1152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董小姐</dc:creator>
  <cp:lastModifiedBy>zn</cp:lastModifiedBy>
  <cp:revision>8</cp:revision>
  <dcterms:created xsi:type="dcterms:W3CDTF">2023-10-20T09:54:00Z</dcterms:created>
  <dcterms:modified xsi:type="dcterms:W3CDTF">2023-11-02T07:13:00Z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54CBA8E1C68F48C186B49184A54D1FAB_13</vt:lpwstr>
  </property>
</Properties>
</file>