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D75E7">
      <w:pP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华南农业大学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电智</w:t>
      </w:r>
      <w:r>
        <w:rPr>
          <w:rFonts w:hint="eastAsia" w:ascii="黑体" w:hAnsi="黑体" w:eastAsia="黑体"/>
          <w:sz w:val="32"/>
          <w:szCs w:val="32"/>
        </w:rPr>
        <w:t>学院入党申请人谈话记录表</w:t>
      </w:r>
    </w:p>
    <w:p w14:paraId="407F6379">
      <w:pPr>
        <w:spacing w:line="440" w:lineRule="exact"/>
        <w:jc w:val="right"/>
        <w:rPr>
          <w:rFonts w:hint="eastAsia" w:ascii="华文仿宋" w:hAnsi="华文仿宋" w:eastAsia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sz w:val="24"/>
          <w:szCs w:val="24"/>
          <w:lang w:eastAsia="zh-CN"/>
        </w:rPr>
        <w:t>谈话时间：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1"/>
        </w:rPr>
        <w:t>年    月    日</w:t>
      </w:r>
    </w:p>
    <w:tbl>
      <w:tblPr>
        <w:tblStyle w:val="4"/>
        <w:tblW w:w="9098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61"/>
        <w:gridCol w:w="2041"/>
        <w:gridCol w:w="1477"/>
        <w:gridCol w:w="2342"/>
      </w:tblGrid>
      <w:tr w14:paraId="6C93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7" w:type="dxa"/>
            <w:vMerge w:val="restart"/>
            <w:vAlign w:val="center"/>
          </w:tcPr>
          <w:p w14:paraId="5548AECE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申</w:t>
            </w:r>
          </w:p>
          <w:p w14:paraId="01F454F2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请</w:t>
            </w:r>
          </w:p>
          <w:p w14:paraId="272C2626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人</w:t>
            </w:r>
          </w:p>
          <w:p w14:paraId="777C58CF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信</w:t>
            </w:r>
          </w:p>
          <w:p w14:paraId="35A6B465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息 </w:t>
            </w:r>
          </w:p>
        </w:tc>
        <w:tc>
          <w:tcPr>
            <w:tcW w:w="1761" w:type="dxa"/>
            <w:vAlign w:val="center"/>
          </w:tcPr>
          <w:p w14:paraId="5E134813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名</w:t>
            </w:r>
          </w:p>
        </w:tc>
        <w:tc>
          <w:tcPr>
            <w:tcW w:w="2041" w:type="dxa"/>
            <w:vAlign w:val="center"/>
          </w:tcPr>
          <w:p w14:paraId="65F6226C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4C3D3C8F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别</w:t>
            </w:r>
          </w:p>
        </w:tc>
        <w:tc>
          <w:tcPr>
            <w:tcW w:w="2342" w:type="dxa"/>
            <w:vAlign w:val="center"/>
          </w:tcPr>
          <w:p w14:paraId="59629120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2EA6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77" w:type="dxa"/>
            <w:vMerge w:val="continue"/>
            <w:vAlign w:val="center"/>
          </w:tcPr>
          <w:p w14:paraId="335D081F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7E1F86C6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班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级</w:t>
            </w:r>
          </w:p>
        </w:tc>
        <w:tc>
          <w:tcPr>
            <w:tcW w:w="2041" w:type="dxa"/>
            <w:vAlign w:val="center"/>
          </w:tcPr>
          <w:p w14:paraId="2755AE6E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58E8237D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民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族</w:t>
            </w:r>
          </w:p>
        </w:tc>
        <w:tc>
          <w:tcPr>
            <w:tcW w:w="2342" w:type="dxa"/>
            <w:vAlign w:val="center"/>
          </w:tcPr>
          <w:p w14:paraId="0633AF90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4EDA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77" w:type="dxa"/>
            <w:vMerge w:val="continue"/>
            <w:vAlign w:val="center"/>
          </w:tcPr>
          <w:p w14:paraId="02E78F5A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F48E675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woUserID w:val="1"/>
              </w:rPr>
              <w:t>所属支部</w:t>
            </w:r>
          </w:p>
        </w:tc>
        <w:tc>
          <w:tcPr>
            <w:tcW w:w="2041" w:type="dxa"/>
            <w:vAlign w:val="center"/>
          </w:tcPr>
          <w:p w14:paraId="2510A512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1509C37E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vAlign w:val="center"/>
          </w:tcPr>
          <w:p w14:paraId="40CEAE53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2B2D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7" w:type="dxa"/>
            <w:vMerge w:val="continue"/>
            <w:vAlign w:val="center"/>
          </w:tcPr>
          <w:p w14:paraId="1F224767"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7CE7EDD5"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"/>
                <w:woUserID w:val="1"/>
              </w:rPr>
              <w:t>谈话地点</w:t>
            </w:r>
          </w:p>
        </w:tc>
        <w:tc>
          <w:tcPr>
            <w:tcW w:w="2041" w:type="dxa"/>
            <w:vAlign w:val="center"/>
          </w:tcPr>
          <w:p w14:paraId="39131B76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7E3083E5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入党联系人</w:t>
            </w:r>
          </w:p>
        </w:tc>
        <w:tc>
          <w:tcPr>
            <w:tcW w:w="2342" w:type="dxa"/>
            <w:vAlign w:val="center"/>
          </w:tcPr>
          <w:p w14:paraId="1917A8BE"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1B5A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477" w:type="dxa"/>
            <w:vAlign w:val="center"/>
          </w:tcPr>
          <w:p w14:paraId="5F8FEFEA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谈</w:t>
            </w:r>
          </w:p>
          <w:p w14:paraId="45FC3820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  <w:p w14:paraId="09CE71D6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内</w:t>
            </w:r>
          </w:p>
          <w:p w14:paraId="3930513E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容</w:t>
            </w:r>
          </w:p>
          <w:p w14:paraId="499E36AB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</w:t>
            </w:r>
          </w:p>
          <w:p w14:paraId="251ECAC9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</w:t>
            </w:r>
          </w:p>
          <w:p w14:paraId="3B424261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</w:t>
            </w:r>
          </w:p>
          <w:p w14:paraId="01F717BE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表</w:t>
            </w:r>
          </w:p>
          <w:p w14:paraId="18DDACE6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</w:t>
            </w:r>
          </w:p>
        </w:tc>
        <w:tc>
          <w:tcPr>
            <w:tcW w:w="7621" w:type="dxa"/>
            <w:gridSpan w:val="4"/>
            <w:vAlign w:val="center"/>
          </w:tcPr>
          <w:p w14:paraId="2933B412">
            <w:pPr>
              <w:numPr>
                <w:ilvl w:val="0"/>
                <w:numId w:val="0"/>
              </w:numPr>
              <w:spacing w:line="44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一、政治方面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坚决拥护中国共产党的领导，承认党的纲领和章程，坚持四项基本原则，有强烈的入党意愿。</w:t>
            </w:r>
          </w:p>
          <w:p w14:paraId="42A14D74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优秀      □合格     □基本合格     □不合格</w:t>
            </w:r>
          </w:p>
          <w:p w14:paraId="2AE82CFA">
            <w:pPr>
              <w:numPr>
                <w:ilvl w:val="-1"/>
                <w:numId w:val="0"/>
              </w:numPr>
              <w:spacing w:line="44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品德方面：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作风良好，品行端正，自觉遵守法律法规和学校规章制度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676A5B30">
            <w:pPr>
              <w:numPr>
                <w:ilvl w:val="-1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优秀      □合格     □基本合格     □不合格</w:t>
            </w:r>
          </w:p>
          <w:p w14:paraId="6E51BA43">
            <w:pPr>
              <w:numPr>
                <w:ilvl w:val="0"/>
                <w:numId w:val="0"/>
              </w:numPr>
              <w:spacing w:line="44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学习方面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：认真刻苦，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态度端正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，成绩优良，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积极参加课内外学术交流。</w:t>
            </w:r>
          </w:p>
          <w:p w14:paraId="1A5C837A">
            <w:pPr>
              <w:numPr>
                <w:ilvl w:val="-1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优秀      □合格     □基本合格     □不合格</w:t>
            </w:r>
          </w:p>
          <w:p w14:paraId="36664320">
            <w:pPr>
              <w:numPr>
                <w:ilvl w:val="0"/>
                <w:numId w:val="0"/>
              </w:numPr>
              <w:spacing w:line="44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、工作方面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积极参加学生工作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校内外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实践活动，具备良好服务意识。</w:t>
            </w:r>
          </w:p>
          <w:p w14:paraId="4DC4C288">
            <w:pPr>
              <w:numPr>
                <w:ilvl w:val="-1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优秀      □合格     □基本合格     □不合格</w:t>
            </w:r>
          </w:p>
          <w:p w14:paraId="7F52314A">
            <w:pPr>
              <w:numPr>
                <w:ilvl w:val="0"/>
                <w:numId w:val="0"/>
              </w:numPr>
              <w:spacing w:line="44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、生活方面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团结互助，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作风正派，积极参加体育锻炼和校园文化活动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，集体荣誉感强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05A64DA3">
            <w:pPr>
              <w:numPr>
                <w:ilvl w:val="0"/>
                <w:numId w:val="0"/>
              </w:numPr>
              <w:spacing w:line="440" w:lineRule="exact"/>
              <w:ind w:firstLine="420" w:firstLineChars="200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优秀      □合格     □基本合格     □不合格</w:t>
            </w:r>
          </w:p>
        </w:tc>
      </w:tr>
      <w:tr w14:paraId="410F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477" w:type="dxa"/>
            <w:vAlign w:val="center"/>
          </w:tcPr>
          <w:p w14:paraId="70447F5C"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需要说明的问题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或改进的建议</w:t>
            </w:r>
          </w:p>
        </w:tc>
        <w:tc>
          <w:tcPr>
            <w:tcW w:w="7621" w:type="dxa"/>
            <w:gridSpan w:val="4"/>
            <w:vAlign w:val="center"/>
          </w:tcPr>
          <w:p w14:paraId="33982A75">
            <w:pPr>
              <w:spacing w:line="440" w:lineRule="exact"/>
              <w:ind w:right="1678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 w14:paraId="408253DC">
            <w:pPr>
              <w:spacing w:line="440" w:lineRule="exact"/>
              <w:ind w:right="1678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 w14:paraId="32B498D4">
            <w:pPr>
              <w:spacing w:line="440" w:lineRule="exact"/>
              <w:ind w:right="1678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 w14:paraId="6FB755AB">
            <w:pPr>
              <w:spacing w:line="440" w:lineRule="exact"/>
              <w:ind w:right="1678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5345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477" w:type="dxa"/>
            <w:vAlign w:val="center"/>
          </w:tcPr>
          <w:p w14:paraId="3DA64ECA">
            <w:pPr>
              <w:spacing w:line="480" w:lineRule="exact"/>
              <w:jc w:val="both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综合评价</w:t>
            </w:r>
          </w:p>
        </w:tc>
        <w:tc>
          <w:tcPr>
            <w:tcW w:w="7621" w:type="dxa"/>
            <w:gridSpan w:val="4"/>
            <w:vAlign w:val="center"/>
          </w:tcPr>
          <w:p w14:paraId="4B524788">
            <w:pPr>
              <w:pStyle w:val="2"/>
              <w:spacing w:line="440" w:lineRule="exact"/>
              <w:ind w:firstLine="0" w:firstLineChars="0"/>
              <w:jc w:val="lef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（</w:t>
            </w:r>
            <w:r>
              <w:rPr>
                <w:rFonts w:hint="eastAsia" w:ascii="仿宋_GB2312" w:eastAsia="仿宋_GB2312"/>
                <w:sz w:val="22"/>
                <w:szCs w:val="24"/>
                <w:lang w:eastAsia="zh-CN"/>
              </w:rPr>
              <w:t>谈话人要</w:t>
            </w:r>
            <w:r>
              <w:rPr>
                <w:rFonts w:hint="eastAsia" w:ascii="仿宋_GB2312" w:eastAsia="仿宋_GB2312"/>
                <w:sz w:val="22"/>
                <w:szCs w:val="24"/>
              </w:rPr>
              <w:t>综合分析</w:t>
            </w:r>
            <w:r>
              <w:rPr>
                <w:rFonts w:hint="eastAsia" w:ascii="仿宋_GB2312" w:eastAsia="仿宋_GB2312"/>
                <w:sz w:val="22"/>
                <w:szCs w:val="24"/>
                <w:lang w:eastAsia="zh-CN"/>
              </w:rPr>
              <w:t>入党申请人</w:t>
            </w:r>
            <w:r>
              <w:rPr>
                <w:rFonts w:hint="eastAsia" w:ascii="仿宋_GB2312" w:eastAsia="仿宋_GB2312"/>
                <w:sz w:val="22"/>
                <w:szCs w:val="24"/>
              </w:rPr>
              <w:t>日常表现，综合</w:t>
            </w:r>
            <w:r>
              <w:rPr>
                <w:rFonts w:hint="eastAsia" w:ascii="仿宋_GB2312" w:eastAsia="仿宋_GB2312"/>
                <w:sz w:val="22"/>
                <w:szCs w:val="24"/>
                <w:lang w:eastAsia="zh-CN"/>
              </w:rPr>
              <w:t>谈话情况</w:t>
            </w:r>
            <w:r>
              <w:rPr>
                <w:rFonts w:hint="eastAsia" w:ascii="仿宋_GB2312" w:eastAsia="仿宋_GB2312"/>
                <w:sz w:val="22"/>
                <w:szCs w:val="24"/>
              </w:rPr>
              <w:t>，实事求是地对</w:t>
            </w:r>
            <w:r>
              <w:rPr>
                <w:rFonts w:hint="eastAsia" w:ascii="仿宋_GB2312" w:eastAsia="仿宋_GB2312"/>
                <w:sz w:val="22"/>
                <w:szCs w:val="24"/>
                <w:lang w:eastAsia="zh-CN"/>
              </w:rPr>
              <w:t>申请人</w:t>
            </w:r>
            <w:r>
              <w:rPr>
                <w:rFonts w:hint="eastAsia" w:ascii="仿宋_GB2312" w:eastAsia="仿宋_GB2312"/>
                <w:sz w:val="22"/>
                <w:szCs w:val="24"/>
              </w:rPr>
              <w:t>提出</w:t>
            </w:r>
            <w:r>
              <w:rPr>
                <w:rFonts w:hint="eastAsia" w:ascii="仿宋_GB2312" w:eastAsia="仿宋_GB2312"/>
                <w:sz w:val="22"/>
                <w:szCs w:val="24"/>
                <w:lang w:eastAsia="zh-CN"/>
              </w:rPr>
              <w:t>是否同意推荐申请人确定为入党积极分子的意见</w:t>
            </w:r>
            <w:r>
              <w:rPr>
                <w:rFonts w:hint="eastAsia" w:ascii="仿宋_GB2312" w:eastAsia="仿宋_GB2312"/>
                <w:sz w:val="22"/>
                <w:szCs w:val="24"/>
              </w:rPr>
              <w:t>）</w:t>
            </w:r>
          </w:p>
          <w:p w14:paraId="7D5E7EFE">
            <w:pPr>
              <w:pStyle w:val="2"/>
              <w:spacing w:line="600" w:lineRule="exact"/>
              <w:ind w:firstLine="420" w:firstLineChars="200"/>
              <w:jc w:val="left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lang w:eastAsia="zh-CN"/>
              </w:rPr>
              <w:t>同意</w:t>
            </w:r>
            <w:r>
              <w:rPr>
                <w:rFonts w:hint="eastAsia" w:ascii="仿宋_GB2312" w:eastAsia="仿宋_GB2312"/>
                <w:sz w:val="21"/>
                <w:lang w:val="en-US" w:eastAsia="zh-CN"/>
              </w:rPr>
              <w:t xml:space="preserve">推荐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仿宋_GB2312" w:eastAsia="仿宋_GB2312"/>
                <w:sz w:val="21"/>
                <w:lang w:eastAsia="zh-CN"/>
              </w:rPr>
              <w:t>同意</w:t>
            </w:r>
            <w:r>
              <w:rPr>
                <w:rFonts w:hint="eastAsia" w:ascii="仿宋_GB2312" w:eastAsia="仿宋_GB2312"/>
                <w:sz w:val="21"/>
                <w:lang w:val="en-US" w:eastAsia="zh-CN"/>
              </w:rPr>
              <w:t xml:space="preserve">推荐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仿宋_GB2312" w:eastAsia="仿宋_GB2312"/>
                <w:sz w:val="21"/>
                <w:lang w:eastAsia="zh-CN"/>
              </w:rPr>
              <w:t>同意推荐</w:t>
            </w:r>
          </w:p>
          <w:p w14:paraId="377B4902">
            <w:pPr>
              <w:pStyle w:val="2"/>
              <w:spacing w:line="60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1"/>
                <w:lang w:eastAsia="zh-CN"/>
              </w:rPr>
              <w:t>谈话人</w:t>
            </w:r>
            <w:r>
              <w:rPr>
                <w:rFonts w:hint="eastAsia" w:ascii="仿宋_GB2312" w:eastAsia="仿宋_GB2312"/>
                <w:sz w:val="21"/>
              </w:rPr>
              <w:t>签字：</w:t>
            </w:r>
            <w:r>
              <w:rPr>
                <w:rFonts w:hint="eastAsia" w:ascii="仿宋_GB2312" w:eastAsia="仿宋_GB2312"/>
                <w:sz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1"/>
              </w:rPr>
              <w:t>年     月     日</w:t>
            </w:r>
          </w:p>
        </w:tc>
      </w:tr>
    </w:tbl>
    <w:p w14:paraId="1242E476"/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NzdiYmZmYjJlYzc5MGU1ZWVjNmMxYjQ4OWRlM2QifQ=="/>
  </w:docVars>
  <w:rsids>
    <w:rsidRoot w:val="00012133"/>
    <w:rsid w:val="00012133"/>
    <w:rsid w:val="00152D0D"/>
    <w:rsid w:val="001B02E5"/>
    <w:rsid w:val="001B136A"/>
    <w:rsid w:val="001F0B75"/>
    <w:rsid w:val="00397948"/>
    <w:rsid w:val="003F5782"/>
    <w:rsid w:val="00413191"/>
    <w:rsid w:val="004940B0"/>
    <w:rsid w:val="004D0065"/>
    <w:rsid w:val="005A2F30"/>
    <w:rsid w:val="006D3045"/>
    <w:rsid w:val="006E20A6"/>
    <w:rsid w:val="007A10C8"/>
    <w:rsid w:val="007F5F29"/>
    <w:rsid w:val="00846C6A"/>
    <w:rsid w:val="00860FC3"/>
    <w:rsid w:val="008B5B13"/>
    <w:rsid w:val="00906F4B"/>
    <w:rsid w:val="009633A9"/>
    <w:rsid w:val="009F3398"/>
    <w:rsid w:val="00AB4109"/>
    <w:rsid w:val="00B55A1D"/>
    <w:rsid w:val="00B64ABA"/>
    <w:rsid w:val="00BA0B84"/>
    <w:rsid w:val="00C17C29"/>
    <w:rsid w:val="00C43C61"/>
    <w:rsid w:val="00D038AD"/>
    <w:rsid w:val="00D8025D"/>
    <w:rsid w:val="00D84D94"/>
    <w:rsid w:val="00D94524"/>
    <w:rsid w:val="00DB3969"/>
    <w:rsid w:val="00F327CF"/>
    <w:rsid w:val="2C95558F"/>
    <w:rsid w:val="39C82DE3"/>
    <w:rsid w:val="3A3B4D35"/>
    <w:rsid w:val="419F7584"/>
    <w:rsid w:val="50E21E5F"/>
    <w:rsid w:val="5E3936A3"/>
    <w:rsid w:val="6B711DD5"/>
    <w:rsid w:val="7CDA6054"/>
    <w:rsid w:val="FB7F8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25"/>
    </w:pPr>
    <w:rPr>
      <w:rFonts w:ascii="宋体" w:hAnsi="宋体"/>
      <w:sz w:val="2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437</Words>
  <Characters>437</Characters>
  <Lines>3</Lines>
  <Paragraphs>1</Paragraphs>
  <TotalTime>1</TotalTime>
  <ScaleCrop>false</ScaleCrop>
  <LinksUpToDate>false</LinksUpToDate>
  <CharactersWithSpaces>602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2022-02-28T20:14:00Z</dcterms:created>
  <dc:creator>阿 牛</dc:creator>
  <cp:lastModifiedBy>造句</cp:lastModifiedBy>
  <dcterms:modified xsi:type="dcterms:W3CDTF">2025-02-16T11:05:51Z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B3A10ADA21CE4B009E4F3D7EABBBA301_13</vt:lpwstr>
  </property>
  <property fmtid="{D5CDD505-2E9C-101B-9397-08002B2CF9AE}" pid="4" name="KSOTemplateDocerSaveRecord">
    <vt:lpwstr>eyJoZGlkIjoiNDc3NzdiYmZmYjJlYzc5MGU1ZWVjNmMxYjQ4OWRlM2QiLCJ1c2VySWQiOiI4NjE2MzM1NTgifQ==</vt:lpwstr>
  </property>
</Properties>
</file>